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BA" w:rsidRPr="00E1519A" w:rsidRDefault="00690DBA" w:rsidP="00690DBA">
      <w:pPr>
        <w:jc w:val="center"/>
        <w:rPr>
          <w:rFonts w:cs="PT Bold Heading"/>
          <w:sz w:val="32"/>
          <w:szCs w:val="32"/>
        </w:rPr>
      </w:pPr>
      <w:r w:rsidRPr="00E1519A">
        <w:rPr>
          <w:rFonts w:cs="PT Bold Heading" w:hint="cs"/>
          <w:sz w:val="32"/>
          <w:szCs w:val="32"/>
          <w:rtl/>
        </w:rPr>
        <w:t>تقرير الفصل الدراسي الثاني للجنة الفنية للعام الجامعي 2018- 2019</w:t>
      </w:r>
    </w:p>
    <w:p w:rsidR="00690DBA" w:rsidRPr="00006988" w:rsidRDefault="00690DBA" w:rsidP="00690DBA">
      <w:pPr>
        <w:pStyle w:val="ListParagraph"/>
        <w:numPr>
          <w:ilvl w:val="0"/>
          <w:numId w:val="2"/>
        </w:numPr>
        <w:spacing w:after="0" w:line="240" w:lineRule="auto"/>
        <w:ind w:right="-180"/>
        <w:jc w:val="lowKashida"/>
        <w:rPr>
          <w:rFonts w:cs="Simplified Arabic"/>
          <w:sz w:val="32"/>
          <w:szCs w:val="32"/>
          <w:rtl/>
        </w:rPr>
      </w:pPr>
      <w:r>
        <w:rPr>
          <w:rFonts w:cs="Simplified Arabic" w:hint="cs"/>
          <w:sz w:val="32"/>
          <w:szCs w:val="32"/>
          <w:rtl/>
        </w:rPr>
        <w:t xml:space="preserve"> </w:t>
      </w:r>
      <w:r w:rsidRPr="00006988">
        <w:rPr>
          <w:rFonts w:cs="Simplified Arabic" w:hint="cs"/>
          <w:sz w:val="32"/>
          <w:szCs w:val="32"/>
          <w:rtl/>
        </w:rPr>
        <w:t>شاركت اللجنة الفنية في مهرجان الابداع المسرحي الثامن المقام على مستوى الكليات والذي تنظمه الادارة العامة لرعاية الشباب المركزية بقاعة النيل وقد قام فريق الكلية بعرض مسرحية بعنوان (الكونت دراكولا) يوم الاربعاء الموافق 13/3/2019م وحصلنا على 3 شهادات لافضل ممثل وممثلة، وهم الطلاب:-</w:t>
      </w:r>
    </w:p>
    <w:p w:rsidR="00690DBA" w:rsidRDefault="00690DBA" w:rsidP="00690DBA">
      <w:pPr>
        <w:pStyle w:val="ListParagraph"/>
        <w:numPr>
          <w:ilvl w:val="0"/>
          <w:numId w:val="1"/>
        </w:numPr>
        <w:spacing w:after="0" w:line="240" w:lineRule="auto"/>
        <w:ind w:right="-180"/>
        <w:jc w:val="lowKashida"/>
        <w:rPr>
          <w:rFonts w:cs="Simplified Arabic"/>
          <w:sz w:val="32"/>
          <w:szCs w:val="32"/>
        </w:rPr>
      </w:pPr>
      <w:r>
        <w:rPr>
          <w:rFonts w:cs="Simplified Arabic" w:hint="cs"/>
          <w:sz w:val="32"/>
          <w:szCs w:val="32"/>
          <w:rtl/>
        </w:rPr>
        <w:t>الطالبة/ نيرة خالد ابو الفضل                - الطالب/ بيشوي نشأت صليب</w:t>
      </w:r>
    </w:p>
    <w:p w:rsidR="00690DBA" w:rsidRDefault="00690DBA" w:rsidP="00690DBA">
      <w:pPr>
        <w:pStyle w:val="ListParagraph"/>
        <w:numPr>
          <w:ilvl w:val="0"/>
          <w:numId w:val="1"/>
        </w:numPr>
        <w:spacing w:after="0" w:line="240" w:lineRule="auto"/>
        <w:ind w:right="-180"/>
        <w:jc w:val="lowKashida"/>
        <w:rPr>
          <w:rFonts w:cs="Simplified Arabic"/>
          <w:sz w:val="32"/>
          <w:szCs w:val="32"/>
        </w:rPr>
      </w:pPr>
      <w:r>
        <w:rPr>
          <w:rFonts w:cs="Simplified Arabic" w:hint="cs"/>
          <w:sz w:val="32"/>
          <w:szCs w:val="32"/>
          <w:rtl/>
        </w:rPr>
        <w:t xml:space="preserve">الطالب/ مصطفى محمد  </w:t>
      </w:r>
    </w:p>
    <w:p w:rsidR="00690DBA" w:rsidRDefault="00690DBA" w:rsidP="00690DBA">
      <w:pPr>
        <w:pStyle w:val="ListParagraph"/>
        <w:numPr>
          <w:ilvl w:val="0"/>
          <w:numId w:val="2"/>
        </w:numPr>
        <w:spacing w:after="0" w:line="240" w:lineRule="auto"/>
        <w:ind w:right="-180"/>
        <w:jc w:val="lowKashida"/>
        <w:rPr>
          <w:rFonts w:cs="Simplified Arabic"/>
          <w:sz w:val="32"/>
          <w:szCs w:val="32"/>
        </w:rPr>
      </w:pPr>
      <w:r>
        <w:rPr>
          <w:rFonts w:cs="Simplified Arabic" w:hint="cs"/>
          <w:sz w:val="32"/>
          <w:szCs w:val="32"/>
          <w:rtl/>
        </w:rPr>
        <w:t>اقامة معرض فني للطلاب يشمل اشغال فنية و لوحات على هامش مهرجان الانشطة المتكامل لرعاية الشباب.</w:t>
      </w:r>
    </w:p>
    <w:p w:rsidR="00690DBA" w:rsidRDefault="00690DBA" w:rsidP="00690DBA">
      <w:pPr>
        <w:pStyle w:val="ListParagraph"/>
        <w:numPr>
          <w:ilvl w:val="0"/>
          <w:numId w:val="2"/>
        </w:numPr>
        <w:spacing w:after="0" w:line="240" w:lineRule="auto"/>
        <w:ind w:right="-180"/>
        <w:jc w:val="lowKashida"/>
        <w:rPr>
          <w:rFonts w:cs="Simplified Arabic"/>
          <w:sz w:val="32"/>
          <w:szCs w:val="32"/>
        </w:rPr>
      </w:pPr>
      <w:r>
        <w:rPr>
          <w:rFonts w:cs="Simplified Arabic" w:hint="cs"/>
          <w:sz w:val="32"/>
          <w:szCs w:val="32"/>
          <w:rtl/>
        </w:rPr>
        <w:t xml:space="preserve"> الاشتراك باعمال فنية في مهرجان اسبوع الشعوب.</w:t>
      </w:r>
    </w:p>
    <w:p w:rsidR="00690DBA" w:rsidRDefault="00690DBA" w:rsidP="00690DBA">
      <w:pPr>
        <w:pStyle w:val="ListParagraph"/>
        <w:numPr>
          <w:ilvl w:val="0"/>
          <w:numId w:val="2"/>
        </w:numPr>
        <w:spacing w:after="0" w:line="240" w:lineRule="auto"/>
        <w:ind w:right="-180"/>
        <w:jc w:val="lowKashida"/>
        <w:rPr>
          <w:rFonts w:cs="Simplified Arabic"/>
          <w:sz w:val="32"/>
          <w:szCs w:val="32"/>
        </w:rPr>
      </w:pPr>
      <w:r>
        <w:rPr>
          <w:rFonts w:cs="Simplified Arabic" w:hint="cs"/>
          <w:sz w:val="32"/>
          <w:szCs w:val="32"/>
          <w:rtl/>
        </w:rPr>
        <w:t>اقامة مسابقات على هامش المعسكر التدريبي لطلاب الفرقة الثالثة بالكلية وعمل ورشة فنية.</w:t>
      </w:r>
    </w:p>
    <w:p w:rsidR="00690DBA" w:rsidRPr="00006988" w:rsidRDefault="00690DBA" w:rsidP="00690DBA">
      <w:pPr>
        <w:pStyle w:val="ListParagraph"/>
        <w:numPr>
          <w:ilvl w:val="0"/>
          <w:numId w:val="2"/>
        </w:numPr>
        <w:spacing w:after="0" w:line="240" w:lineRule="auto"/>
        <w:ind w:right="-180"/>
        <w:jc w:val="lowKashida"/>
        <w:rPr>
          <w:rFonts w:cs="Simplified Arabic"/>
          <w:sz w:val="32"/>
          <w:szCs w:val="32"/>
        </w:rPr>
      </w:pPr>
      <w:r>
        <w:rPr>
          <w:rFonts w:cs="Simplified Arabic" w:hint="cs"/>
          <w:sz w:val="32"/>
          <w:szCs w:val="32"/>
          <w:rtl/>
        </w:rPr>
        <w:t xml:space="preserve">الاشتراك في مهرجان تجميل الكيلة بالتعاون مع شركة المسلمي للديكورات.     </w:t>
      </w:r>
      <w:r w:rsidRPr="00006988">
        <w:rPr>
          <w:rFonts w:cs="Simplified Arabic" w:hint="cs"/>
          <w:sz w:val="32"/>
          <w:szCs w:val="32"/>
          <w:rtl/>
        </w:rPr>
        <w:t xml:space="preserve">   </w:t>
      </w:r>
    </w:p>
    <w:p w:rsidR="00690DBA" w:rsidRPr="00846243" w:rsidRDefault="00690DBA" w:rsidP="00690DBA">
      <w:pPr>
        <w:ind w:left="450" w:right="-180"/>
        <w:jc w:val="lowKashida"/>
        <w:rPr>
          <w:rFonts w:cs="Simplified Arabic"/>
          <w:sz w:val="16"/>
          <w:szCs w:val="16"/>
          <w:rtl/>
        </w:rPr>
      </w:pPr>
      <w:r w:rsidRPr="00E1519A">
        <w:rPr>
          <w:rFonts w:cs="Simplified Arabic" w:hint="cs"/>
          <w:sz w:val="32"/>
          <w:szCs w:val="32"/>
          <w:rtl/>
        </w:rPr>
        <w:t xml:space="preserve">    </w:t>
      </w:r>
    </w:p>
    <w:tbl>
      <w:tblPr>
        <w:bidiVisual/>
        <w:tblW w:w="10636" w:type="dxa"/>
        <w:tblLook w:val="04A0" w:firstRow="1" w:lastRow="0" w:firstColumn="1" w:lastColumn="0" w:noHBand="0" w:noVBand="1"/>
      </w:tblPr>
      <w:tblGrid>
        <w:gridCol w:w="5346"/>
        <w:gridCol w:w="5290"/>
      </w:tblGrid>
      <w:tr w:rsidR="00690DBA" w:rsidTr="00740447">
        <w:trPr>
          <w:trHeight w:val="6173"/>
        </w:trPr>
        <w:tc>
          <w:tcPr>
            <w:tcW w:w="5346" w:type="dxa"/>
            <w:shd w:val="clear" w:color="auto" w:fill="auto"/>
          </w:tcPr>
          <w:p w:rsidR="00690DBA" w:rsidRDefault="00690DBA" w:rsidP="006B4883">
            <w:pPr>
              <w:rPr>
                <w:rtl/>
              </w:rPr>
            </w:pPr>
            <w:bookmarkStart w:id="0" w:name="_GoBack"/>
            <w:r>
              <w:rPr>
                <w:noProof/>
              </w:rPr>
              <w:drawing>
                <wp:inline distT="0" distB="0" distL="0" distR="0" wp14:anchorId="21766F15" wp14:editId="57903B64">
                  <wp:extent cx="3232785" cy="2721610"/>
                  <wp:effectExtent l="0" t="0" r="5715" b="2540"/>
                  <wp:docPr id="6" name="Picture 6" descr="Description: E:\reaya\رعاية الشباب 2019\pic 2019\IMG20190414112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reaya\رعاية الشباب 2019\pic 2019\IMG201904141126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785" cy="2721610"/>
                          </a:xfrm>
                          <a:prstGeom prst="rect">
                            <a:avLst/>
                          </a:prstGeom>
                          <a:noFill/>
                          <a:ln>
                            <a:noFill/>
                          </a:ln>
                        </pic:spPr>
                      </pic:pic>
                    </a:graphicData>
                  </a:graphic>
                </wp:inline>
              </w:drawing>
            </w:r>
            <w:bookmarkEnd w:id="0"/>
          </w:p>
        </w:tc>
        <w:tc>
          <w:tcPr>
            <w:tcW w:w="5290" w:type="dxa"/>
            <w:shd w:val="clear" w:color="auto" w:fill="auto"/>
          </w:tcPr>
          <w:p w:rsidR="00690DBA" w:rsidRDefault="00690DBA" w:rsidP="006B4883">
            <w:pPr>
              <w:rPr>
                <w:rtl/>
              </w:rPr>
            </w:pPr>
            <w:r>
              <w:rPr>
                <w:noProof/>
              </w:rPr>
              <w:drawing>
                <wp:inline distT="0" distB="0" distL="0" distR="0" wp14:anchorId="53433F19" wp14:editId="55D87EC4">
                  <wp:extent cx="3168015" cy="2721610"/>
                  <wp:effectExtent l="0" t="0" r="0" b="2540"/>
                  <wp:docPr id="5" name="Picture 5" descr="Description: C:\Documents and Settings\Small.hearts@Yahoo\Desktop\5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Documents and Settings\Small.hearts@Yahoo\Desktop\56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015" cy="2721610"/>
                          </a:xfrm>
                          <a:prstGeom prst="rect">
                            <a:avLst/>
                          </a:prstGeom>
                          <a:noFill/>
                          <a:ln>
                            <a:noFill/>
                          </a:ln>
                        </pic:spPr>
                      </pic:pic>
                    </a:graphicData>
                  </a:graphic>
                </wp:inline>
              </w:drawing>
            </w:r>
          </w:p>
        </w:tc>
      </w:tr>
      <w:tr w:rsidR="00690DBA" w:rsidTr="00740447">
        <w:trPr>
          <w:trHeight w:val="839"/>
        </w:trPr>
        <w:tc>
          <w:tcPr>
            <w:tcW w:w="5346" w:type="dxa"/>
            <w:shd w:val="clear" w:color="auto" w:fill="auto"/>
          </w:tcPr>
          <w:p w:rsidR="00690DBA" w:rsidRDefault="00690DBA" w:rsidP="006B4883">
            <w:pPr>
              <w:rPr>
                <w:rtl/>
              </w:rPr>
            </w:pPr>
            <w:r>
              <w:rPr>
                <w:noProof/>
              </w:rPr>
              <w:lastRenderedPageBreak/>
              <w:drawing>
                <wp:inline distT="0" distB="0" distL="0" distR="0" wp14:anchorId="6D84197D" wp14:editId="7FD2CD03">
                  <wp:extent cx="3244215" cy="2351405"/>
                  <wp:effectExtent l="0" t="0" r="0" b="0"/>
                  <wp:docPr id="4" name="Picture 4" descr="Description: C:\Documents and Settings\Small.hearts@Yahoo\Desktop\5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Documents and Settings\Small.hearts@Yahoo\Desktop\56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4215" cy="2351405"/>
                          </a:xfrm>
                          <a:prstGeom prst="rect">
                            <a:avLst/>
                          </a:prstGeom>
                          <a:noFill/>
                          <a:ln>
                            <a:noFill/>
                          </a:ln>
                        </pic:spPr>
                      </pic:pic>
                    </a:graphicData>
                  </a:graphic>
                </wp:inline>
              </w:drawing>
            </w:r>
          </w:p>
        </w:tc>
        <w:tc>
          <w:tcPr>
            <w:tcW w:w="5290" w:type="dxa"/>
            <w:shd w:val="clear" w:color="auto" w:fill="auto"/>
          </w:tcPr>
          <w:p w:rsidR="00690DBA" w:rsidRDefault="00690DBA" w:rsidP="006B4883">
            <w:pPr>
              <w:rPr>
                <w:rtl/>
              </w:rPr>
            </w:pPr>
            <w:r>
              <w:rPr>
                <w:noProof/>
              </w:rPr>
              <w:drawing>
                <wp:inline distT="0" distB="0" distL="0" distR="0" wp14:anchorId="550FEEFD" wp14:editId="5F504656">
                  <wp:extent cx="3221990" cy="2351405"/>
                  <wp:effectExtent l="0" t="0" r="0" b="0"/>
                  <wp:docPr id="3" name="Picture 3" descr="Description: C:\Documents and Settings\Small.hearts@Yahoo\Desktop\5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Documents and Settings\Small.hearts@Yahoo\Desktop\566\2.jpg"/>
                          <pic:cNvPicPr>
                            <a:picLocks noChangeAspect="1" noChangeArrowheads="1"/>
                          </pic:cNvPicPr>
                        </pic:nvPicPr>
                        <pic:blipFill>
                          <a:blip r:embed="rId9">
                            <a:extLst>
                              <a:ext uri="{28A0092B-C50C-407E-A947-70E740481C1C}">
                                <a14:useLocalDpi xmlns:a14="http://schemas.microsoft.com/office/drawing/2010/main" val="0"/>
                              </a:ext>
                            </a:extLst>
                          </a:blip>
                          <a:srcRect l="35652" t="22346" b="17249"/>
                          <a:stretch>
                            <a:fillRect/>
                          </a:stretch>
                        </pic:blipFill>
                        <pic:spPr bwMode="auto">
                          <a:xfrm>
                            <a:off x="0" y="0"/>
                            <a:ext cx="3221990" cy="2351405"/>
                          </a:xfrm>
                          <a:prstGeom prst="rect">
                            <a:avLst/>
                          </a:prstGeom>
                          <a:noFill/>
                          <a:ln>
                            <a:noFill/>
                          </a:ln>
                        </pic:spPr>
                      </pic:pic>
                    </a:graphicData>
                  </a:graphic>
                </wp:inline>
              </w:drawing>
            </w:r>
          </w:p>
        </w:tc>
      </w:tr>
      <w:tr w:rsidR="00690DBA" w:rsidTr="00740447">
        <w:trPr>
          <w:trHeight w:val="839"/>
        </w:trPr>
        <w:tc>
          <w:tcPr>
            <w:tcW w:w="5346" w:type="dxa"/>
            <w:shd w:val="clear" w:color="auto" w:fill="auto"/>
          </w:tcPr>
          <w:p w:rsidR="00690DBA" w:rsidRDefault="00690DBA" w:rsidP="006B4883">
            <w:pPr>
              <w:rPr>
                <w:rtl/>
              </w:rPr>
            </w:pPr>
            <w:r>
              <w:rPr>
                <w:noProof/>
              </w:rPr>
              <w:drawing>
                <wp:inline distT="0" distB="0" distL="0" distR="0" wp14:anchorId="25A736B2" wp14:editId="1AEA2242">
                  <wp:extent cx="3255010" cy="2286000"/>
                  <wp:effectExtent l="0" t="0" r="2540" b="0"/>
                  <wp:docPr id="2" name="Picture 2" descr="Description: C:\Documents and Settings\Small.hearts@Yahoo\Desktop\5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Documents and Settings\Small.hearts@Yahoo\Desktop\566\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5010" cy="2286000"/>
                          </a:xfrm>
                          <a:prstGeom prst="rect">
                            <a:avLst/>
                          </a:prstGeom>
                          <a:noFill/>
                          <a:ln>
                            <a:noFill/>
                          </a:ln>
                        </pic:spPr>
                      </pic:pic>
                    </a:graphicData>
                  </a:graphic>
                </wp:inline>
              </w:drawing>
            </w:r>
          </w:p>
        </w:tc>
        <w:tc>
          <w:tcPr>
            <w:tcW w:w="5290" w:type="dxa"/>
            <w:shd w:val="clear" w:color="auto" w:fill="auto"/>
          </w:tcPr>
          <w:p w:rsidR="00690DBA" w:rsidRDefault="00690DBA" w:rsidP="006B4883">
            <w:pPr>
              <w:rPr>
                <w:rtl/>
              </w:rPr>
            </w:pPr>
            <w:r>
              <w:rPr>
                <w:noProof/>
              </w:rPr>
              <w:drawing>
                <wp:inline distT="0" distB="0" distL="0" distR="0" wp14:anchorId="2330FE6B" wp14:editId="299D0A71">
                  <wp:extent cx="3145790" cy="2275205"/>
                  <wp:effectExtent l="0" t="0" r="0" b="0"/>
                  <wp:docPr id="1" name="Picture 1" descr="Description: C:\Documents and Settings\Small.hearts@Yahoo\Desktop\5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Documents and Settings\Small.hearts@Yahoo\Desktop\566\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5790" cy="2275205"/>
                          </a:xfrm>
                          <a:prstGeom prst="rect">
                            <a:avLst/>
                          </a:prstGeom>
                          <a:noFill/>
                          <a:ln>
                            <a:noFill/>
                          </a:ln>
                        </pic:spPr>
                      </pic:pic>
                    </a:graphicData>
                  </a:graphic>
                </wp:inline>
              </w:drawing>
            </w:r>
          </w:p>
        </w:tc>
      </w:tr>
    </w:tbl>
    <w:p w:rsidR="00690DBA" w:rsidRDefault="00690DBA" w:rsidP="00690DBA">
      <w:pPr>
        <w:rPr>
          <w:rtl/>
        </w:rPr>
      </w:pPr>
    </w:p>
    <w:p w:rsidR="00690DBA" w:rsidRDefault="00690DBA" w:rsidP="00690DBA">
      <w:pPr>
        <w:rPr>
          <w:rtl/>
        </w:rPr>
      </w:pPr>
    </w:p>
    <w:tbl>
      <w:tblPr>
        <w:tblpPr w:leftFromText="180" w:rightFromText="180" w:vertAnchor="text" w:horzAnchor="margin" w:tblpXSpec="center" w:tblpY="144"/>
        <w:bidiVisual/>
        <w:tblW w:w="10596" w:type="dxa"/>
        <w:tblLook w:val="04A0" w:firstRow="1" w:lastRow="0" w:firstColumn="1" w:lastColumn="0" w:noHBand="0" w:noVBand="1"/>
      </w:tblPr>
      <w:tblGrid>
        <w:gridCol w:w="2649"/>
        <w:gridCol w:w="2432"/>
        <w:gridCol w:w="2432"/>
        <w:gridCol w:w="3083"/>
      </w:tblGrid>
      <w:tr w:rsidR="00690DBA" w:rsidRPr="0077369E" w:rsidTr="006B4883">
        <w:trPr>
          <w:trHeight w:val="472"/>
        </w:trPr>
        <w:tc>
          <w:tcPr>
            <w:tcW w:w="2649" w:type="dxa"/>
            <w:shd w:val="clear" w:color="auto" w:fill="auto"/>
          </w:tcPr>
          <w:p w:rsidR="00690DBA" w:rsidRPr="00215A38" w:rsidRDefault="00690DBA" w:rsidP="006B4883">
            <w:pPr>
              <w:jc w:val="center"/>
              <w:rPr>
                <w:rFonts w:cs="PT Bold Heading"/>
                <w:sz w:val="20"/>
                <w:szCs w:val="20"/>
                <w:rtl/>
              </w:rPr>
            </w:pPr>
            <w:r w:rsidRPr="00215A38">
              <w:rPr>
                <w:rFonts w:cs="PT Bold Heading" w:hint="cs"/>
                <w:sz w:val="20"/>
                <w:szCs w:val="20"/>
                <w:rtl/>
              </w:rPr>
              <w:t>مشرفي النشاط</w:t>
            </w:r>
          </w:p>
        </w:tc>
        <w:tc>
          <w:tcPr>
            <w:tcW w:w="2432" w:type="dxa"/>
            <w:shd w:val="clear" w:color="auto" w:fill="auto"/>
          </w:tcPr>
          <w:p w:rsidR="00690DBA" w:rsidRPr="00215A38" w:rsidRDefault="00690DBA" w:rsidP="006B4883">
            <w:pPr>
              <w:jc w:val="center"/>
              <w:rPr>
                <w:rFonts w:cs="PT Bold Heading"/>
                <w:sz w:val="20"/>
                <w:szCs w:val="20"/>
                <w:rtl/>
              </w:rPr>
            </w:pPr>
            <w:r w:rsidRPr="00215A38">
              <w:rPr>
                <w:rFonts w:cs="PT Bold Heading" w:hint="cs"/>
                <w:sz w:val="20"/>
                <w:szCs w:val="20"/>
                <w:rtl/>
              </w:rPr>
              <w:t>مدير الإدارة</w:t>
            </w:r>
          </w:p>
        </w:tc>
        <w:tc>
          <w:tcPr>
            <w:tcW w:w="2432" w:type="dxa"/>
            <w:shd w:val="clear" w:color="auto" w:fill="auto"/>
          </w:tcPr>
          <w:p w:rsidR="00690DBA" w:rsidRPr="00215A38" w:rsidRDefault="00690DBA" w:rsidP="006B4883">
            <w:pPr>
              <w:jc w:val="center"/>
              <w:rPr>
                <w:rFonts w:cs="PT Bold Heading"/>
                <w:sz w:val="20"/>
                <w:szCs w:val="20"/>
                <w:rtl/>
              </w:rPr>
            </w:pPr>
            <w:r w:rsidRPr="00215A38">
              <w:rPr>
                <w:rFonts w:cs="PT Bold Heading" w:hint="cs"/>
                <w:sz w:val="20"/>
                <w:szCs w:val="20"/>
                <w:rtl/>
              </w:rPr>
              <w:t>منسق الأنشطة الطلابية</w:t>
            </w:r>
          </w:p>
        </w:tc>
        <w:tc>
          <w:tcPr>
            <w:tcW w:w="3083" w:type="dxa"/>
            <w:shd w:val="clear" w:color="auto" w:fill="auto"/>
          </w:tcPr>
          <w:p w:rsidR="00690DBA" w:rsidRPr="00215A38" w:rsidRDefault="00690DBA" w:rsidP="006B4883">
            <w:pPr>
              <w:jc w:val="center"/>
              <w:rPr>
                <w:rFonts w:cs="PT Bold Heading"/>
                <w:sz w:val="20"/>
                <w:szCs w:val="20"/>
                <w:rtl/>
              </w:rPr>
            </w:pPr>
            <w:r>
              <w:rPr>
                <w:rFonts w:cs="PT Bold Heading" w:hint="cs"/>
                <w:sz w:val="18"/>
                <w:szCs w:val="18"/>
                <w:rtl/>
              </w:rPr>
              <w:t>وك</w:t>
            </w:r>
            <w:r w:rsidRPr="00314DD7">
              <w:rPr>
                <w:rFonts w:cs="PT Bold Heading" w:hint="cs"/>
                <w:sz w:val="18"/>
                <w:szCs w:val="18"/>
                <w:rtl/>
              </w:rPr>
              <w:t>ي</w:t>
            </w:r>
            <w:r>
              <w:rPr>
                <w:rFonts w:cs="PT Bold Heading" w:hint="cs"/>
                <w:sz w:val="18"/>
                <w:szCs w:val="18"/>
                <w:rtl/>
              </w:rPr>
              <w:t>ل</w:t>
            </w:r>
            <w:r w:rsidRPr="00314DD7">
              <w:rPr>
                <w:rFonts w:cs="PT Bold Heading" w:hint="cs"/>
                <w:sz w:val="18"/>
                <w:szCs w:val="18"/>
                <w:rtl/>
              </w:rPr>
              <w:t xml:space="preserve"> الكلية لشئون التعليم والطلاب</w:t>
            </w:r>
          </w:p>
        </w:tc>
      </w:tr>
      <w:tr w:rsidR="00690DBA" w:rsidRPr="0077369E" w:rsidTr="006B4883">
        <w:trPr>
          <w:trHeight w:val="445"/>
        </w:trPr>
        <w:tc>
          <w:tcPr>
            <w:tcW w:w="2649" w:type="dxa"/>
            <w:shd w:val="clear" w:color="auto" w:fill="auto"/>
          </w:tcPr>
          <w:p w:rsidR="00690DBA" w:rsidRPr="00215A38" w:rsidRDefault="00690DBA" w:rsidP="006B4883">
            <w:pPr>
              <w:jc w:val="center"/>
              <w:rPr>
                <w:rFonts w:cs="PT Bold Heading"/>
                <w:sz w:val="20"/>
                <w:szCs w:val="20"/>
                <w:rtl/>
              </w:rPr>
            </w:pPr>
          </w:p>
        </w:tc>
        <w:tc>
          <w:tcPr>
            <w:tcW w:w="2432" w:type="dxa"/>
            <w:shd w:val="clear" w:color="auto" w:fill="auto"/>
          </w:tcPr>
          <w:p w:rsidR="00690DBA" w:rsidRPr="00215A38" w:rsidRDefault="00690DBA" w:rsidP="006B4883">
            <w:pPr>
              <w:jc w:val="center"/>
              <w:rPr>
                <w:rFonts w:cs="PT Bold Heading"/>
                <w:sz w:val="20"/>
                <w:szCs w:val="20"/>
                <w:rtl/>
              </w:rPr>
            </w:pPr>
          </w:p>
        </w:tc>
        <w:tc>
          <w:tcPr>
            <w:tcW w:w="2432" w:type="dxa"/>
            <w:shd w:val="clear" w:color="auto" w:fill="auto"/>
          </w:tcPr>
          <w:p w:rsidR="00690DBA" w:rsidRPr="00215A38" w:rsidRDefault="00690DBA" w:rsidP="006B4883">
            <w:pPr>
              <w:jc w:val="center"/>
              <w:rPr>
                <w:rFonts w:cs="PT Bold Heading"/>
                <w:sz w:val="20"/>
                <w:szCs w:val="20"/>
                <w:rtl/>
              </w:rPr>
            </w:pPr>
          </w:p>
        </w:tc>
        <w:tc>
          <w:tcPr>
            <w:tcW w:w="3083" w:type="dxa"/>
            <w:shd w:val="clear" w:color="auto" w:fill="auto"/>
          </w:tcPr>
          <w:p w:rsidR="00690DBA" w:rsidRPr="00215A38" w:rsidRDefault="00690DBA" w:rsidP="006B4883">
            <w:pPr>
              <w:jc w:val="center"/>
              <w:rPr>
                <w:rFonts w:cs="PT Bold Heading"/>
                <w:sz w:val="20"/>
                <w:szCs w:val="20"/>
                <w:rtl/>
              </w:rPr>
            </w:pPr>
          </w:p>
        </w:tc>
      </w:tr>
      <w:tr w:rsidR="00690DBA" w:rsidRPr="0077369E" w:rsidTr="006B4883">
        <w:trPr>
          <w:trHeight w:val="729"/>
        </w:trPr>
        <w:tc>
          <w:tcPr>
            <w:tcW w:w="2649" w:type="dxa"/>
            <w:shd w:val="clear" w:color="auto" w:fill="auto"/>
          </w:tcPr>
          <w:p w:rsidR="00690DBA" w:rsidRPr="00EE4E23" w:rsidRDefault="00690DBA" w:rsidP="006B4883">
            <w:pPr>
              <w:ind w:right="5"/>
              <w:jc w:val="center"/>
              <w:rPr>
                <w:rFonts w:cs="PT Bold Heading"/>
                <w:sz w:val="20"/>
                <w:szCs w:val="20"/>
                <w:rtl/>
              </w:rPr>
            </w:pPr>
            <w:r w:rsidRPr="00EE4E23">
              <w:rPr>
                <w:rFonts w:cs="PT Bold Heading" w:hint="cs"/>
                <w:sz w:val="20"/>
                <w:szCs w:val="20"/>
                <w:rtl/>
              </w:rPr>
              <w:t xml:space="preserve">أ/ </w:t>
            </w:r>
            <w:r>
              <w:rPr>
                <w:rFonts w:cs="PT Bold Heading" w:hint="cs"/>
                <w:sz w:val="20"/>
                <w:szCs w:val="20"/>
                <w:rtl/>
              </w:rPr>
              <w:t>شيرين عادل نوار</w:t>
            </w:r>
          </w:p>
          <w:p w:rsidR="00690DBA" w:rsidRPr="00215A38" w:rsidRDefault="00690DBA" w:rsidP="006B4883">
            <w:pPr>
              <w:jc w:val="center"/>
              <w:rPr>
                <w:rFonts w:cs="PT Bold Heading"/>
                <w:sz w:val="20"/>
                <w:szCs w:val="20"/>
                <w:rtl/>
              </w:rPr>
            </w:pPr>
            <w:r w:rsidRPr="00EE4E23">
              <w:rPr>
                <w:rFonts w:cs="PT Bold Heading" w:hint="cs"/>
                <w:sz w:val="20"/>
                <w:szCs w:val="20"/>
                <w:rtl/>
              </w:rPr>
              <w:t xml:space="preserve">أ/ </w:t>
            </w:r>
            <w:r>
              <w:rPr>
                <w:rFonts w:cs="PT Bold Heading" w:hint="cs"/>
                <w:sz w:val="20"/>
                <w:szCs w:val="20"/>
                <w:rtl/>
              </w:rPr>
              <w:t>حنا دانيال مليك</w:t>
            </w:r>
          </w:p>
        </w:tc>
        <w:tc>
          <w:tcPr>
            <w:tcW w:w="2432" w:type="dxa"/>
            <w:shd w:val="clear" w:color="auto" w:fill="auto"/>
          </w:tcPr>
          <w:p w:rsidR="00690DBA" w:rsidRPr="00215A38" w:rsidRDefault="00690DBA" w:rsidP="006B4883">
            <w:pPr>
              <w:jc w:val="center"/>
              <w:rPr>
                <w:rFonts w:cs="PT Bold Heading"/>
                <w:sz w:val="20"/>
                <w:szCs w:val="20"/>
                <w:rtl/>
              </w:rPr>
            </w:pPr>
            <w:r w:rsidRPr="00215A38">
              <w:rPr>
                <w:rFonts w:cs="PT Bold Heading" w:hint="cs"/>
                <w:sz w:val="20"/>
                <w:szCs w:val="20"/>
                <w:rtl/>
              </w:rPr>
              <w:t>أ/ ولاء عبد الفتاح محمد</w:t>
            </w:r>
          </w:p>
        </w:tc>
        <w:tc>
          <w:tcPr>
            <w:tcW w:w="2432" w:type="dxa"/>
            <w:shd w:val="clear" w:color="auto" w:fill="auto"/>
          </w:tcPr>
          <w:p w:rsidR="00690DBA" w:rsidRPr="00215A38" w:rsidRDefault="00690DBA" w:rsidP="006B4883">
            <w:pPr>
              <w:jc w:val="center"/>
              <w:rPr>
                <w:rFonts w:cs="PT Bold Heading"/>
                <w:sz w:val="20"/>
                <w:szCs w:val="20"/>
                <w:rtl/>
              </w:rPr>
            </w:pPr>
            <w:r w:rsidRPr="00215A38">
              <w:rPr>
                <w:rFonts w:cs="PT Bold Heading"/>
                <w:sz w:val="20"/>
                <w:szCs w:val="20"/>
                <w:rtl/>
              </w:rPr>
              <w:t xml:space="preserve">أ.م.د/ </w:t>
            </w:r>
            <w:r w:rsidRPr="00215A38">
              <w:rPr>
                <w:rFonts w:cs="PT Bold Heading" w:hint="cs"/>
                <w:sz w:val="20"/>
                <w:szCs w:val="20"/>
                <w:rtl/>
              </w:rPr>
              <w:t xml:space="preserve">سعودي محمد </w:t>
            </w:r>
            <w:r w:rsidRPr="00215A38">
              <w:rPr>
                <w:rFonts w:cs="PT Bold Heading"/>
                <w:sz w:val="20"/>
                <w:szCs w:val="20"/>
                <w:rtl/>
              </w:rPr>
              <w:t>حسن</w:t>
            </w:r>
          </w:p>
        </w:tc>
        <w:tc>
          <w:tcPr>
            <w:tcW w:w="3083" w:type="dxa"/>
            <w:shd w:val="clear" w:color="auto" w:fill="auto"/>
          </w:tcPr>
          <w:p w:rsidR="00690DBA" w:rsidRPr="00215A38" w:rsidRDefault="00690DBA" w:rsidP="006B4883">
            <w:pPr>
              <w:jc w:val="center"/>
              <w:rPr>
                <w:rFonts w:cs="PT Bold Heading"/>
                <w:sz w:val="20"/>
                <w:szCs w:val="20"/>
                <w:rtl/>
              </w:rPr>
            </w:pPr>
            <w:r w:rsidRPr="00215A38">
              <w:rPr>
                <w:rFonts w:cs="PT Bold Heading" w:hint="cs"/>
                <w:sz w:val="20"/>
                <w:szCs w:val="20"/>
                <w:rtl/>
              </w:rPr>
              <w:t>أ.</w:t>
            </w:r>
            <w:r>
              <w:rPr>
                <w:rFonts w:cs="PT Bold Heading" w:hint="cs"/>
                <w:sz w:val="20"/>
                <w:szCs w:val="20"/>
                <w:rtl/>
              </w:rPr>
              <w:t>م.</w:t>
            </w:r>
            <w:r w:rsidRPr="00215A38">
              <w:rPr>
                <w:rFonts w:cs="PT Bold Heading" w:hint="cs"/>
                <w:sz w:val="20"/>
                <w:szCs w:val="20"/>
                <w:rtl/>
              </w:rPr>
              <w:t xml:space="preserve">د/ </w:t>
            </w:r>
            <w:r>
              <w:rPr>
                <w:rFonts w:cs="PT Bold Heading" w:hint="cs"/>
                <w:sz w:val="20"/>
                <w:szCs w:val="20"/>
                <w:rtl/>
              </w:rPr>
              <w:t>عصام محمد طلعت</w:t>
            </w:r>
          </w:p>
        </w:tc>
      </w:tr>
    </w:tbl>
    <w:p w:rsidR="00690DBA" w:rsidRDefault="00690DBA" w:rsidP="00690DBA">
      <w:pPr>
        <w:rPr>
          <w:rFonts w:hint="cs"/>
        </w:rPr>
      </w:pPr>
    </w:p>
    <w:p w:rsidR="00A5390C" w:rsidRDefault="00690DBA" w:rsidP="00690DBA">
      <w:r>
        <w:br w:type="page"/>
      </w:r>
    </w:p>
    <w:sectPr w:rsidR="00A5390C" w:rsidSect="009B7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8B8"/>
    <w:multiLevelType w:val="hybridMultilevel"/>
    <w:tmpl w:val="C93A68A2"/>
    <w:lvl w:ilvl="0" w:tplc="F8C65678">
      <w:start w:val="1"/>
      <w:numFmt w:val="bullet"/>
      <w:lvlText w:val="-"/>
      <w:lvlJc w:val="left"/>
      <w:pPr>
        <w:ind w:left="570" w:hanging="360"/>
      </w:pPr>
      <w:rPr>
        <w:rFonts w:ascii="Times New Roman" w:eastAsia="Times New Roman" w:hAnsi="Times New Roman" w:cs="Simplified Arabic"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nsid w:val="644205A3"/>
    <w:multiLevelType w:val="hybridMultilevel"/>
    <w:tmpl w:val="A1CED258"/>
    <w:lvl w:ilvl="0" w:tplc="E996C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BA"/>
    <w:rsid w:val="00690DBA"/>
    <w:rsid w:val="00740447"/>
    <w:rsid w:val="009B78A3"/>
    <w:rsid w:val="00A53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B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DBA"/>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semiHidden/>
    <w:unhideWhenUsed/>
    <w:rsid w:val="00690DBA"/>
    <w:rPr>
      <w:rFonts w:ascii="Tahoma" w:hAnsi="Tahoma" w:cs="Tahoma"/>
      <w:sz w:val="16"/>
      <w:szCs w:val="16"/>
    </w:rPr>
  </w:style>
  <w:style w:type="character" w:customStyle="1" w:styleId="BalloonTextChar">
    <w:name w:val="Balloon Text Char"/>
    <w:basedOn w:val="DefaultParagraphFont"/>
    <w:link w:val="BalloonText"/>
    <w:uiPriority w:val="99"/>
    <w:semiHidden/>
    <w:rsid w:val="00690D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B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DBA"/>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semiHidden/>
    <w:unhideWhenUsed/>
    <w:rsid w:val="00690DBA"/>
    <w:rPr>
      <w:rFonts w:ascii="Tahoma" w:hAnsi="Tahoma" w:cs="Tahoma"/>
      <w:sz w:val="16"/>
      <w:szCs w:val="16"/>
    </w:rPr>
  </w:style>
  <w:style w:type="character" w:customStyle="1" w:styleId="BalloonTextChar">
    <w:name w:val="Balloon Text Char"/>
    <w:basedOn w:val="DefaultParagraphFont"/>
    <w:link w:val="BalloonText"/>
    <w:uiPriority w:val="99"/>
    <w:semiHidden/>
    <w:rsid w:val="00690D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Agaipy</dc:creator>
  <cp:lastModifiedBy>El Agaipy</cp:lastModifiedBy>
  <cp:revision>2</cp:revision>
  <dcterms:created xsi:type="dcterms:W3CDTF">2019-06-12T07:09:00Z</dcterms:created>
  <dcterms:modified xsi:type="dcterms:W3CDTF">2019-06-12T07:09:00Z</dcterms:modified>
</cp:coreProperties>
</file>