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81" w:rsidRPr="008D5C81" w:rsidRDefault="008D5C81" w:rsidP="008D5C81">
      <w:pPr>
        <w:jc w:val="right"/>
        <w:rPr>
          <w:b/>
          <w:bCs/>
        </w:rPr>
      </w:pPr>
      <w:r w:rsidRPr="008D5C81">
        <w:rPr>
          <w:b/>
          <w:bCs/>
        </w:rPr>
        <w:t xml:space="preserve">Sequence stratigraphic framework of the Upper Eocene–Oligocene succession, northwest </w:t>
      </w:r>
      <w:proofErr w:type="spellStart"/>
      <w:r w:rsidRPr="008D5C81">
        <w:rPr>
          <w:b/>
          <w:bCs/>
        </w:rPr>
        <w:t>Birket</w:t>
      </w:r>
      <w:proofErr w:type="spellEnd"/>
      <w:r w:rsidRPr="008D5C81">
        <w:rPr>
          <w:b/>
          <w:bCs/>
        </w:rPr>
        <w:t xml:space="preserve"> </w:t>
      </w:r>
      <w:proofErr w:type="spellStart"/>
      <w:r w:rsidRPr="008D5C81">
        <w:rPr>
          <w:b/>
          <w:bCs/>
        </w:rPr>
        <w:t>Qarun</w:t>
      </w:r>
      <w:proofErr w:type="spellEnd"/>
      <w:r w:rsidRPr="008D5C81">
        <w:rPr>
          <w:b/>
          <w:bCs/>
        </w:rPr>
        <w:t>, Fayum</w:t>
      </w:r>
      <w:r w:rsidRPr="008D5C81">
        <w:rPr>
          <w:b/>
          <w:bCs/>
        </w:rPr>
        <w:noBreakHyphen/>
        <w:t xml:space="preserve">Egypt </w:t>
      </w:r>
    </w:p>
    <w:p w:rsidR="008D5C81" w:rsidRPr="008D5C81" w:rsidRDefault="008D5C81" w:rsidP="008D5C81">
      <w:pPr>
        <w:jc w:val="center"/>
        <w:rPr>
          <w:b/>
          <w:bCs/>
        </w:rPr>
      </w:pPr>
      <w:r w:rsidRPr="008D5C81">
        <w:rPr>
          <w:b/>
          <w:bCs/>
        </w:rPr>
        <w:t>Ahmed</w:t>
      </w:r>
      <w:r w:rsidRPr="008D5C81">
        <w:rPr>
          <w:b/>
          <w:bCs/>
        </w:rPr>
        <w:noBreakHyphen/>
      </w:r>
      <w:proofErr w:type="spellStart"/>
      <w:r w:rsidRPr="008D5C81">
        <w:rPr>
          <w:b/>
          <w:bCs/>
        </w:rPr>
        <w:t>Reda</w:t>
      </w:r>
      <w:proofErr w:type="spellEnd"/>
      <w:r w:rsidRPr="008D5C81">
        <w:rPr>
          <w:b/>
          <w:bCs/>
        </w:rPr>
        <w:t> M. El</w:t>
      </w:r>
      <w:r w:rsidRPr="008D5C81">
        <w:rPr>
          <w:b/>
          <w:bCs/>
        </w:rPr>
        <w:noBreakHyphen/>
        <w:t>Younsy</w:t>
      </w:r>
      <w:proofErr w:type="gramStart"/>
      <w:r w:rsidRPr="008D5C81">
        <w:rPr>
          <w:b/>
          <w:bCs/>
        </w:rPr>
        <w:t>1  ·</w:t>
      </w:r>
      <w:proofErr w:type="gramEnd"/>
      <w:r w:rsidRPr="008D5C81">
        <w:rPr>
          <w:b/>
          <w:bCs/>
        </w:rPr>
        <w:t xml:space="preserve"> </w:t>
      </w:r>
      <w:proofErr w:type="spellStart"/>
      <w:r w:rsidRPr="008D5C81">
        <w:rPr>
          <w:b/>
          <w:bCs/>
        </w:rPr>
        <w:t>Abdelhamid</w:t>
      </w:r>
      <w:proofErr w:type="spellEnd"/>
      <w:r w:rsidRPr="008D5C81">
        <w:rPr>
          <w:b/>
          <w:bCs/>
        </w:rPr>
        <w:t> M. Salman1</w:t>
      </w:r>
    </w:p>
    <w:p w:rsidR="008D5C81" w:rsidRDefault="008D5C81" w:rsidP="008D5C81">
      <w:pPr>
        <w:jc w:val="right"/>
      </w:pPr>
      <w:r>
        <w:t xml:space="preserve"> Received: 27 September 2020 / Accepted: 13 April 2021 </w:t>
      </w:r>
    </w:p>
    <w:p w:rsidR="008D5C81" w:rsidRDefault="008D5C81" w:rsidP="008D5C81">
      <w:pPr>
        <w:jc w:val="right"/>
      </w:pPr>
      <w:r>
        <w:t xml:space="preserve">© The Author(s), under exclusive </w:t>
      </w:r>
      <w:proofErr w:type="spellStart"/>
      <w:r>
        <w:t>licence</w:t>
      </w:r>
      <w:proofErr w:type="spellEnd"/>
      <w:r>
        <w:t xml:space="preserve"> to Springer-</w:t>
      </w:r>
      <w:proofErr w:type="spellStart"/>
      <w:r>
        <w:t>Verlag</w:t>
      </w:r>
      <w:proofErr w:type="spellEnd"/>
      <w:r>
        <w:t xml:space="preserve"> GmbH Germany, part of Springer Nature 2021</w:t>
      </w:r>
    </w:p>
    <w:p w:rsidR="008D5C81" w:rsidRPr="008D5C81" w:rsidRDefault="008D5C81" w:rsidP="008D5C81">
      <w:pPr>
        <w:jc w:val="right"/>
        <w:rPr>
          <w:b/>
          <w:bCs/>
        </w:rPr>
      </w:pPr>
      <w:r w:rsidRPr="008D5C81">
        <w:rPr>
          <w:b/>
          <w:bCs/>
        </w:rPr>
        <w:t xml:space="preserve"> Abstract </w:t>
      </w:r>
    </w:p>
    <w:p w:rsidR="008D5C81" w:rsidRDefault="008D5C81" w:rsidP="008D5C81">
      <w:pPr>
        <w:bidi w:val="0"/>
        <w:jc w:val="both"/>
      </w:pPr>
      <w:r>
        <w:t xml:space="preserve">The Upper Eocene–Oligocene sequence exposed northwest </w:t>
      </w:r>
      <w:proofErr w:type="spellStart"/>
      <w:r>
        <w:t>Birket</w:t>
      </w:r>
      <w:proofErr w:type="spellEnd"/>
      <w:r>
        <w:t xml:space="preserve"> </w:t>
      </w:r>
      <w:proofErr w:type="spellStart"/>
      <w:r>
        <w:t>Qarun</w:t>
      </w:r>
      <w:proofErr w:type="spellEnd"/>
      <w:r>
        <w:t xml:space="preserve">; Fayum district covers two rock units, Qasr </w:t>
      </w:r>
      <w:proofErr w:type="spellStart"/>
      <w:r>
        <w:t>ElSagha</w:t>
      </w:r>
      <w:proofErr w:type="spellEnd"/>
      <w:r>
        <w:t xml:space="preserve"> (Temple and Dir Abu </w:t>
      </w:r>
      <w:proofErr w:type="spellStart"/>
      <w:r>
        <w:t>Lifa</w:t>
      </w:r>
      <w:proofErr w:type="spellEnd"/>
      <w:r>
        <w:t xml:space="preserve"> members) and Gebel </w:t>
      </w:r>
      <w:proofErr w:type="spellStart"/>
      <w:r>
        <w:t>Qatrani</w:t>
      </w:r>
      <w:proofErr w:type="spellEnd"/>
      <w:r>
        <w:t xml:space="preserve"> formations were re-evaluated by sequence stratigraphy. Six depositional sequences were recognized based on </w:t>
      </w:r>
      <w:proofErr w:type="spellStart"/>
      <w:r>
        <w:t>facies</w:t>
      </w:r>
      <w:proofErr w:type="spellEnd"/>
      <w:r>
        <w:t xml:space="preserve"> geometry, and </w:t>
      </w:r>
      <w:proofErr w:type="spellStart"/>
      <w:r>
        <w:t>sedimentological</w:t>
      </w:r>
      <w:proofErr w:type="spellEnd"/>
      <w:r>
        <w:t xml:space="preserve"> aspects. The </w:t>
      </w:r>
      <w:proofErr w:type="spellStart"/>
      <w:r>
        <w:t>frst</w:t>
      </w:r>
      <w:proofErr w:type="spellEnd"/>
      <w:r>
        <w:t xml:space="preserve"> sequence (Temple Member) was accumulated under marginal intertidal fat environment indicating </w:t>
      </w:r>
      <w:proofErr w:type="spellStart"/>
      <w:r>
        <w:t>highstand</w:t>
      </w:r>
      <w:proofErr w:type="spellEnd"/>
      <w:r>
        <w:t xml:space="preserve"> deposits. The second (the lower Dir Abu </w:t>
      </w:r>
      <w:proofErr w:type="spellStart"/>
      <w:r>
        <w:t>Lifa</w:t>
      </w:r>
      <w:proofErr w:type="spellEnd"/>
      <w:r>
        <w:t xml:space="preserve"> Member) displays a regressive sedimentary </w:t>
      </w:r>
      <w:proofErr w:type="spellStart"/>
      <w:r>
        <w:t>facies</w:t>
      </w:r>
      <w:proofErr w:type="spellEnd"/>
      <w:r>
        <w:t xml:space="preserve"> starting with </w:t>
      </w:r>
      <w:proofErr w:type="spellStart"/>
      <w:r>
        <w:t>progradational</w:t>
      </w:r>
      <w:proofErr w:type="spellEnd"/>
      <w:r>
        <w:t xml:space="preserve"> delta front environment </w:t>
      </w:r>
      <w:proofErr w:type="spellStart"/>
      <w:r>
        <w:t>refecting</w:t>
      </w:r>
      <w:proofErr w:type="spellEnd"/>
      <w:r>
        <w:t xml:space="preserve"> </w:t>
      </w:r>
      <w:proofErr w:type="spellStart"/>
      <w:r>
        <w:t>lowstand</w:t>
      </w:r>
      <w:proofErr w:type="spellEnd"/>
      <w:r>
        <w:t xml:space="preserve"> deposits followed upward by a </w:t>
      </w:r>
      <w:proofErr w:type="spellStart"/>
      <w:r>
        <w:t>lagoonal</w:t>
      </w:r>
      <w:proofErr w:type="spellEnd"/>
      <w:r>
        <w:t xml:space="preserve"> environment indicating transgressive/</w:t>
      </w:r>
      <w:proofErr w:type="spellStart"/>
      <w:r>
        <w:t>highstand</w:t>
      </w:r>
      <w:proofErr w:type="spellEnd"/>
      <w:r>
        <w:t xml:space="preserve"> deposits. The third (the top of the Dir Abu </w:t>
      </w:r>
      <w:proofErr w:type="spellStart"/>
      <w:r>
        <w:t>Lifa</w:t>
      </w:r>
      <w:proofErr w:type="spellEnd"/>
      <w:r>
        <w:t xml:space="preserve"> Member) was accumulated under a low sinuosity stream </w:t>
      </w:r>
      <w:proofErr w:type="spellStart"/>
      <w:r>
        <w:t>refecting</w:t>
      </w:r>
      <w:proofErr w:type="spellEnd"/>
      <w:r>
        <w:t xml:space="preserve"> </w:t>
      </w:r>
      <w:proofErr w:type="spellStart"/>
      <w:r>
        <w:t>lowstand</w:t>
      </w:r>
      <w:proofErr w:type="spellEnd"/>
      <w:r>
        <w:t xml:space="preserve"> deposits. The fourth </w:t>
      </w:r>
      <w:bookmarkStart w:id="0" w:name="_GoBack"/>
      <w:bookmarkEnd w:id="0"/>
      <w:r>
        <w:t xml:space="preserve">which constitutes the topmost of Dir Abu </w:t>
      </w:r>
      <w:proofErr w:type="spellStart"/>
      <w:r>
        <w:t>Lifa</w:t>
      </w:r>
      <w:proofErr w:type="spellEnd"/>
      <w:r>
        <w:t xml:space="preserve"> Member initiating near-shore shallow marine points to transgressive sediments, followed upward by </w:t>
      </w:r>
      <w:proofErr w:type="spellStart"/>
      <w:r>
        <w:t>fuvial</w:t>
      </w:r>
      <w:proofErr w:type="spellEnd"/>
      <w:r>
        <w:t xml:space="preserve"> sediments </w:t>
      </w:r>
      <w:proofErr w:type="spellStart"/>
      <w:r>
        <w:t>refecting</w:t>
      </w:r>
      <w:proofErr w:type="spellEnd"/>
      <w:r>
        <w:t xml:space="preserve"> </w:t>
      </w:r>
      <w:proofErr w:type="spellStart"/>
      <w:r>
        <w:t>highstand</w:t>
      </w:r>
      <w:proofErr w:type="spellEnd"/>
      <w:r>
        <w:t xml:space="preserve"> deposits. The </w:t>
      </w:r>
      <w:proofErr w:type="spellStart"/>
      <w:r>
        <w:t>ffth</w:t>
      </w:r>
      <w:proofErr w:type="spellEnd"/>
      <w:r>
        <w:t xml:space="preserve"> (the Lower of Gebel </w:t>
      </w:r>
      <w:proofErr w:type="spellStart"/>
      <w:r>
        <w:t>Qatrani</w:t>
      </w:r>
      <w:proofErr w:type="spellEnd"/>
      <w:r>
        <w:t xml:space="preserve"> Formation) accumulated as point-bar deposits demonstrating </w:t>
      </w:r>
      <w:proofErr w:type="spellStart"/>
      <w:r>
        <w:t>lowstand</w:t>
      </w:r>
      <w:proofErr w:type="spellEnd"/>
      <w:r>
        <w:t xml:space="preserve"> deposits. The last occupies the main of Gebel </w:t>
      </w:r>
      <w:proofErr w:type="spellStart"/>
      <w:r>
        <w:t>Qatrani</w:t>
      </w:r>
      <w:proofErr w:type="spellEnd"/>
      <w:r>
        <w:t xml:space="preserve"> Formation initiates with restricted riverine marking </w:t>
      </w:r>
      <w:proofErr w:type="spellStart"/>
      <w:r>
        <w:t>lowstand</w:t>
      </w:r>
      <w:proofErr w:type="spellEnd"/>
      <w:r>
        <w:t xml:space="preserve"> deposits, followed upward by several </w:t>
      </w:r>
      <w:proofErr w:type="spellStart"/>
      <w:r>
        <w:t>fning</w:t>
      </w:r>
      <w:proofErr w:type="spellEnd"/>
      <w:r>
        <w:t xml:space="preserve"> upward cycles that were accumulated in </w:t>
      </w:r>
      <w:proofErr w:type="spellStart"/>
      <w:r>
        <w:t>fuvial</w:t>
      </w:r>
      <w:proofErr w:type="spellEnd"/>
      <w:r>
        <w:t xml:space="preserve"> and food plain conditions with evidence of tidal </w:t>
      </w:r>
      <w:proofErr w:type="spellStart"/>
      <w:r>
        <w:t>infuence</w:t>
      </w:r>
      <w:proofErr w:type="spellEnd"/>
      <w:r>
        <w:t xml:space="preserve"> on sedimentation near its top denoting transgressive deposits. Several minor transgressive episodes accompanied by tidal </w:t>
      </w:r>
      <w:proofErr w:type="spellStart"/>
      <w:r>
        <w:t>infuence</w:t>
      </w:r>
      <w:proofErr w:type="spellEnd"/>
      <w:r>
        <w:t xml:space="preserve"> on sedimentation are noticed near the top, which may </w:t>
      </w:r>
      <w:proofErr w:type="spellStart"/>
      <w:r>
        <w:t>refect</w:t>
      </w:r>
      <w:proofErr w:type="spellEnd"/>
      <w:r>
        <w:t xml:space="preserve"> gradual subsidence of the Oligocene alluvial plain. The area is subjected to relative sea-level changes that show a similarity with the global sea level. The base-level </w:t>
      </w:r>
      <w:proofErr w:type="spellStart"/>
      <w:r>
        <w:t>fuctuations</w:t>
      </w:r>
      <w:proofErr w:type="spellEnd"/>
      <w:r>
        <w:t xml:space="preserve"> are mainly controlled by the regional tectonic setting.</w:t>
      </w:r>
    </w:p>
    <w:p w:rsidR="00B95C49" w:rsidRDefault="008D5C81" w:rsidP="008D5C81">
      <w:pPr>
        <w:jc w:val="right"/>
        <w:rPr>
          <w:rFonts w:hint="cs"/>
          <w:lang w:bidi="ar-EG"/>
        </w:rPr>
      </w:pPr>
      <w:r w:rsidRPr="008D5C81">
        <w:rPr>
          <w:b/>
          <w:bCs/>
        </w:rPr>
        <w:t xml:space="preserve"> Keywords </w:t>
      </w:r>
      <w:r>
        <w:t xml:space="preserve">Sequence stratigraphy · Systems tracts · </w:t>
      </w:r>
      <w:proofErr w:type="spellStart"/>
      <w:r>
        <w:t>Facies</w:t>
      </w:r>
      <w:proofErr w:type="spellEnd"/>
      <w:r>
        <w:t xml:space="preserve"> analysis · Depositional environments · Sea-level </w:t>
      </w:r>
      <w:proofErr w:type="spellStart"/>
      <w:r>
        <w:t>fuctuations</w:t>
      </w:r>
      <w:proofErr w:type="spellEnd"/>
    </w:p>
    <w:sectPr w:rsidR="00B95C49" w:rsidSect="00B87BFA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49"/>
    <w:rsid w:val="008D5C81"/>
    <w:rsid w:val="00B87BFA"/>
    <w:rsid w:val="00B9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0E3547"/>
  <w15:chartTrackingRefBased/>
  <w15:docId w15:val="{CB6A823B-F41A-4DCC-9CAA-30CC6910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3</cp:revision>
  <dcterms:created xsi:type="dcterms:W3CDTF">2021-06-07T08:53:00Z</dcterms:created>
  <dcterms:modified xsi:type="dcterms:W3CDTF">2021-06-07T08:54:00Z</dcterms:modified>
</cp:coreProperties>
</file>