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8AF1A" w14:textId="77777777" w:rsidR="000D1E80" w:rsidRPr="00BC0926" w:rsidRDefault="000D1E80" w:rsidP="000D1E80">
      <w:pPr>
        <w:spacing w:after="0" w:line="360" w:lineRule="auto"/>
        <w:ind w:right="-7"/>
        <w:rPr>
          <w:rFonts w:ascii="Times New Roman" w:eastAsia="Times New Roman" w:hAnsi="Times New Roman" w:cs="Times New Roman"/>
          <w:sz w:val="28"/>
          <w:szCs w:val="28"/>
          <w:lang w:eastAsia="ar-SA" w:bidi="ar-EG"/>
        </w:rPr>
      </w:pPr>
      <w:r w:rsidRPr="00BC0926">
        <w:rPr>
          <w:rFonts w:ascii="Times New Roman" w:eastAsia="Times New Roman" w:hAnsi="Times New Roman" w:cs="Times New Roman"/>
          <w:b/>
          <w:bCs/>
          <w:sz w:val="28"/>
          <w:szCs w:val="28"/>
          <w:lang w:eastAsia="ar-SA" w:bidi="ar-EG"/>
        </w:rPr>
        <w:t xml:space="preserve">Title: </w:t>
      </w:r>
      <w:r w:rsidRPr="00BC0926">
        <w:rPr>
          <w:rFonts w:ascii="Times New Roman" w:eastAsia="Times New Roman" w:hAnsi="Times New Roman" w:cs="Times New Roman"/>
          <w:sz w:val="28"/>
          <w:szCs w:val="28"/>
          <w:lang w:eastAsia="ar-SA" w:bidi="ar-EG"/>
        </w:rPr>
        <w:t>Comparing the Safety and Effectiveness of Radiofrequency Thermocoagulation on Genicular Nerves, Intraarticular Pulsed Radiofrequency with Steroid Injection in the Pain Management of Knee Osteoarthritis</w:t>
      </w:r>
    </w:p>
    <w:p w14:paraId="61D4DB81" w14:textId="431F81C6" w:rsidR="00687B51" w:rsidRDefault="00687B51" w:rsidP="00687B51">
      <w:pPr>
        <w:spacing w:after="0" w:line="240" w:lineRule="auto"/>
        <w:rPr>
          <w:rFonts w:asciiTheme="majorBidi" w:hAnsiTheme="majorBidi" w:cstheme="majorBidi"/>
          <w:b/>
          <w:bCs/>
          <w:sz w:val="28"/>
          <w:szCs w:val="28"/>
          <w:lang w:bidi="ar-EG"/>
        </w:rPr>
      </w:pPr>
      <w:r>
        <w:rPr>
          <w:rFonts w:asciiTheme="majorBidi" w:hAnsiTheme="majorBidi" w:cstheme="majorBidi"/>
          <w:b/>
          <w:bCs/>
          <w:sz w:val="28"/>
          <w:szCs w:val="28"/>
          <w:lang w:bidi="ar-EG"/>
        </w:rPr>
        <w:t>Abstract</w:t>
      </w:r>
    </w:p>
    <w:p w14:paraId="5D04DE5B" w14:textId="2801A2F2" w:rsidR="00687B51" w:rsidRDefault="00687B51" w:rsidP="00687B51">
      <w:pPr>
        <w:spacing w:after="0" w:line="240" w:lineRule="auto"/>
        <w:rPr>
          <w:rFonts w:asciiTheme="majorBidi" w:hAnsiTheme="majorBidi" w:cstheme="majorBidi"/>
          <w:sz w:val="28"/>
          <w:szCs w:val="28"/>
          <w:lang w:bidi="ar-EG"/>
        </w:rPr>
      </w:pPr>
      <w:r w:rsidRPr="00B22249">
        <w:rPr>
          <w:rFonts w:asciiTheme="majorBidi" w:hAnsiTheme="majorBidi" w:cstheme="majorBidi"/>
          <w:b/>
          <w:bCs/>
          <w:sz w:val="28"/>
          <w:szCs w:val="28"/>
          <w:lang w:bidi="ar-EG"/>
        </w:rPr>
        <w:t>Background&amp; aim:</w:t>
      </w:r>
      <w:r>
        <w:rPr>
          <w:rFonts w:asciiTheme="majorBidi" w:hAnsiTheme="majorBidi" w:cstheme="majorBidi"/>
          <w:sz w:val="28"/>
          <w:szCs w:val="28"/>
          <w:lang w:bidi="ar-EG"/>
        </w:rPr>
        <w:t xml:space="preserve"> Knee o</w:t>
      </w:r>
      <w:r w:rsidRPr="005D699D">
        <w:rPr>
          <w:rFonts w:asciiTheme="majorBidi" w:hAnsiTheme="majorBidi" w:cstheme="majorBidi"/>
          <w:sz w:val="28"/>
          <w:szCs w:val="28"/>
          <w:lang w:bidi="ar-EG"/>
        </w:rPr>
        <w:t>steoarthritis</w:t>
      </w:r>
      <w:r>
        <w:rPr>
          <w:rFonts w:asciiTheme="majorBidi" w:hAnsiTheme="majorBidi" w:cstheme="majorBidi"/>
          <w:sz w:val="28"/>
          <w:szCs w:val="28"/>
          <w:lang w:bidi="ar-EG"/>
        </w:rPr>
        <w:t xml:space="preserve"> (KOA)</w:t>
      </w:r>
      <w:r w:rsidRPr="005D699D">
        <w:rPr>
          <w:rFonts w:asciiTheme="majorBidi" w:hAnsiTheme="majorBidi" w:cstheme="majorBidi"/>
          <w:sz w:val="28"/>
          <w:szCs w:val="28"/>
          <w:lang w:bidi="ar-EG"/>
        </w:rPr>
        <w:t xml:space="preserve"> leads to considerable morbidity.</w:t>
      </w:r>
      <w:r>
        <w:rPr>
          <w:rFonts w:asciiTheme="majorBidi" w:hAnsiTheme="majorBidi" w:cstheme="majorBidi"/>
          <w:sz w:val="28"/>
          <w:szCs w:val="28"/>
          <w:lang w:bidi="ar-EG"/>
        </w:rPr>
        <w:t xml:space="preserve"> The current study aimed to assess</w:t>
      </w:r>
      <w:r w:rsidRPr="00316394">
        <w:rPr>
          <w:rFonts w:asciiTheme="majorBidi" w:hAnsiTheme="majorBidi" w:cstheme="majorBidi"/>
          <w:sz w:val="28"/>
          <w:szCs w:val="28"/>
          <w:lang w:bidi="ar-EG"/>
        </w:rPr>
        <w:t xml:space="preserve"> </w:t>
      </w:r>
      <w:r>
        <w:rPr>
          <w:rFonts w:asciiTheme="majorBidi" w:hAnsiTheme="majorBidi" w:cstheme="majorBidi"/>
          <w:sz w:val="28"/>
          <w:szCs w:val="28"/>
          <w:lang w:bidi="ar-EG"/>
        </w:rPr>
        <w:t>radiofrequency thermocoagulation</w:t>
      </w:r>
      <w:r w:rsidRPr="00C73A1B">
        <w:rPr>
          <w:rFonts w:asciiTheme="majorBidi" w:hAnsiTheme="majorBidi" w:cstheme="majorBidi"/>
          <w:sz w:val="28"/>
          <w:szCs w:val="28"/>
          <w:lang w:bidi="ar-EG"/>
        </w:rPr>
        <w:t xml:space="preserve"> on the genicular nerve or intraarticular pulsed radiofrequency </w:t>
      </w:r>
      <w:r w:rsidRPr="00316394">
        <w:rPr>
          <w:rFonts w:asciiTheme="majorBidi" w:hAnsiTheme="majorBidi" w:cstheme="majorBidi"/>
          <w:sz w:val="28"/>
          <w:szCs w:val="28"/>
          <w:lang w:bidi="ar-EG"/>
        </w:rPr>
        <w:t xml:space="preserve">compared to the intraarticular steroid injection </w:t>
      </w:r>
      <w:r>
        <w:rPr>
          <w:rFonts w:asciiTheme="majorBidi" w:hAnsiTheme="majorBidi" w:cstheme="majorBidi"/>
          <w:sz w:val="28"/>
          <w:szCs w:val="28"/>
          <w:lang w:bidi="ar-EG"/>
        </w:rPr>
        <w:t>on</w:t>
      </w:r>
      <w:r w:rsidRPr="00316394">
        <w:rPr>
          <w:rFonts w:asciiTheme="majorBidi" w:hAnsiTheme="majorBidi" w:cstheme="majorBidi"/>
          <w:sz w:val="28"/>
          <w:szCs w:val="28"/>
          <w:lang w:bidi="ar-EG"/>
        </w:rPr>
        <w:t xml:space="preserve"> treatments of </w:t>
      </w:r>
      <w:r>
        <w:rPr>
          <w:rFonts w:asciiTheme="majorBidi" w:hAnsiTheme="majorBidi" w:cstheme="majorBidi"/>
          <w:sz w:val="28"/>
          <w:szCs w:val="28"/>
          <w:lang w:bidi="ar-EG"/>
        </w:rPr>
        <w:t>KOA.</w:t>
      </w:r>
    </w:p>
    <w:p w14:paraId="1ED32765" w14:textId="6C685F61" w:rsidR="00687B51" w:rsidRDefault="00687B51" w:rsidP="00E66A60">
      <w:pPr>
        <w:spacing w:after="0" w:line="240" w:lineRule="auto"/>
        <w:rPr>
          <w:rFonts w:asciiTheme="majorBidi" w:hAnsiTheme="majorBidi" w:cstheme="majorBidi"/>
          <w:sz w:val="28"/>
          <w:szCs w:val="28"/>
          <w:lang w:bidi="ar-EG"/>
        </w:rPr>
      </w:pPr>
      <w:r w:rsidRPr="00B22249">
        <w:rPr>
          <w:rFonts w:asciiTheme="majorBidi" w:hAnsiTheme="majorBidi" w:cstheme="majorBidi"/>
          <w:b/>
          <w:bCs/>
          <w:sz w:val="28"/>
          <w:szCs w:val="28"/>
          <w:lang w:bidi="ar-EG"/>
        </w:rPr>
        <w:t>Patients&amp; methods:</w:t>
      </w:r>
      <w:r>
        <w:rPr>
          <w:rFonts w:asciiTheme="majorBidi" w:hAnsiTheme="majorBidi" w:cstheme="majorBidi"/>
          <w:sz w:val="28"/>
          <w:szCs w:val="28"/>
          <w:lang w:bidi="ar-EG"/>
        </w:rPr>
        <w:t xml:space="preserve"> </w:t>
      </w:r>
      <w:r>
        <w:rPr>
          <w:rFonts w:asciiTheme="majorBidi" w:hAnsiTheme="majorBidi" w:cstheme="majorBidi"/>
          <w:sz w:val="28"/>
          <w:szCs w:val="28"/>
        </w:rPr>
        <w:t xml:space="preserve">A total 90 patients with grade-2 or more KOA </w:t>
      </w:r>
      <w:r w:rsidR="00A62585">
        <w:rPr>
          <w:rFonts w:asciiTheme="majorBidi" w:hAnsiTheme="majorBidi" w:cstheme="majorBidi"/>
          <w:sz w:val="28"/>
          <w:szCs w:val="28"/>
        </w:rPr>
        <w:t>had been involved in the work</w:t>
      </w:r>
      <w:r>
        <w:rPr>
          <w:rFonts w:asciiTheme="majorBidi" w:hAnsiTheme="majorBidi" w:cstheme="majorBidi"/>
          <w:sz w:val="28"/>
          <w:szCs w:val="28"/>
        </w:rPr>
        <w:t xml:space="preserve"> and was allocated to one of the following </w:t>
      </w:r>
      <w:proofErr w:type="gramStart"/>
      <w:r>
        <w:rPr>
          <w:rFonts w:asciiTheme="majorBidi" w:hAnsiTheme="majorBidi" w:cstheme="majorBidi"/>
          <w:sz w:val="28"/>
          <w:szCs w:val="28"/>
        </w:rPr>
        <w:t>groups;</w:t>
      </w:r>
      <w:proofErr w:type="gramEnd"/>
      <w:r>
        <w:rPr>
          <w:rFonts w:asciiTheme="majorBidi" w:hAnsiTheme="majorBidi" w:cstheme="majorBidi"/>
          <w:sz w:val="28"/>
          <w:szCs w:val="28"/>
        </w:rPr>
        <w:t xml:space="preserve"> </w:t>
      </w:r>
      <w:r w:rsidRPr="004C6A25">
        <w:rPr>
          <w:rFonts w:asciiTheme="majorBidi" w:hAnsiTheme="majorBidi" w:cstheme="majorBidi"/>
          <w:sz w:val="28"/>
          <w:szCs w:val="28"/>
          <w:highlight w:val="yellow"/>
          <w:lang w:bidi="ar-EG"/>
        </w:rPr>
        <w:t>R</w:t>
      </w:r>
      <w:r w:rsidR="005142BB">
        <w:rPr>
          <w:rFonts w:asciiTheme="majorBidi" w:hAnsiTheme="majorBidi" w:cstheme="majorBidi"/>
          <w:sz w:val="28"/>
          <w:szCs w:val="28"/>
          <w:lang w:bidi="ar-EG"/>
        </w:rPr>
        <w:t xml:space="preserve">adiofrequency </w:t>
      </w:r>
      <w:r w:rsidR="00760586">
        <w:rPr>
          <w:rFonts w:asciiTheme="majorBidi" w:hAnsiTheme="majorBidi" w:cstheme="majorBidi"/>
          <w:sz w:val="28"/>
          <w:szCs w:val="28"/>
          <w:lang w:bidi="ar-EG"/>
        </w:rPr>
        <w:t>thermocoagulation (</w:t>
      </w:r>
      <w:r w:rsidR="005142BB">
        <w:rPr>
          <w:rFonts w:asciiTheme="majorBidi" w:hAnsiTheme="majorBidi" w:cstheme="majorBidi"/>
          <w:sz w:val="28"/>
          <w:szCs w:val="28"/>
          <w:lang w:bidi="ar-EG"/>
        </w:rPr>
        <w:t>RFT</w:t>
      </w:r>
      <w:r w:rsidR="004C6A25">
        <w:rPr>
          <w:rFonts w:asciiTheme="majorBidi" w:hAnsiTheme="majorBidi" w:cstheme="majorBidi"/>
          <w:sz w:val="28"/>
          <w:szCs w:val="28"/>
          <w:lang w:bidi="ar-EG"/>
        </w:rPr>
        <w:t>)</w:t>
      </w:r>
      <w:r w:rsidRPr="00C73A1B">
        <w:rPr>
          <w:rFonts w:asciiTheme="majorBidi" w:hAnsiTheme="majorBidi" w:cstheme="majorBidi"/>
          <w:sz w:val="28"/>
          <w:szCs w:val="28"/>
          <w:lang w:bidi="ar-EG"/>
        </w:rPr>
        <w:t xml:space="preserve"> on the genicular nerve (RFTGN</w:t>
      </w:r>
      <w:r>
        <w:rPr>
          <w:rFonts w:asciiTheme="majorBidi" w:hAnsiTheme="majorBidi" w:cstheme="majorBidi"/>
          <w:sz w:val="28"/>
          <w:szCs w:val="28"/>
          <w:lang w:bidi="ar-EG"/>
        </w:rPr>
        <w:t xml:space="preserve"> group), </w:t>
      </w:r>
      <w:r w:rsidRPr="00C73A1B">
        <w:rPr>
          <w:rFonts w:asciiTheme="majorBidi" w:hAnsiTheme="majorBidi" w:cstheme="majorBidi"/>
          <w:sz w:val="28"/>
          <w:szCs w:val="28"/>
          <w:lang w:bidi="ar-EG"/>
        </w:rPr>
        <w:t>intraarticular pulsed radiofrequency (IAPRF</w:t>
      </w:r>
      <w:r>
        <w:rPr>
          <w:rFonts w:asciiTheme="majorBidi" w:hAnsiTheme="majorBidi" w:cstheme="majorBidi"/>
          <w:sz w:val="28"/>
          <w:szCs w:val="28"/>
          <w:lang w:bidi="ar-EG"/>
        </w:rPr>
        <w:t xml:space="preserve"> group</w:t>
      </w:r>
      <w:r w:rsidRPr="00C73A1B">
        <w:rPr>
          <w:rFonts w:asciiTheme="majorBidi" w:hAnsiTheme="majorBidi" w:cstheme="majorBidi"/>
          <w:sz w:val="28"/>
          <w:szCs w:val="28"/>
          <w:lang w:bidi="ar-EG"/>
        </w:rPr>
        <w:t>)</w:t>
      </w:r>
      <w:r>
        <w:rPr>
          <w:rFonts w:asciiTheme="majorBidi" w:hAnsiTheme="majorBidi" w:cstheme="majorBidi"/>
          <w:sz w:val="28"/>
          <w:szCs w:val="28"/>
          <w:lang w:bidi="ar-EG"/>
        </w:rPr>
        <w:t xml:space="preserve"> or </w:t>
      </w:r>
      <w:r w:rsidRPr="00316394">
        <w:rPr>
          <w:rFonts w:asciiTheme="majorBidi" w:hAnsiTheme="majorBidi" w:cstheme="majorBidi"/>
          <w:sz w:val="28"/>
          <w:szCs w:val="28"/>
          <w:lang w:bidi="ar-EG"/>
        </w:rPr>
        <w:t>intraarticular steroid injection (IAS</w:t>
      </w:r>
      <w:r>
        <w:rPr>
          <w:rFonts w:asciiTheme="majorBidi" w:hAnsiTheme="majorBidi" w:cstheme="majorBidi"/>
          <w:sz w:val="28"/>
          <w:szCs w:val="28"/>
          <w:lang w:bidi="ar-EG"/>
        </w:rPr>
        <w:t xml:space="preserve"> group</w:t>
      </w:r>
      <w:r w:rsidRPr="00316394">
        <w:rPr>
          <w:rFonts w:asciiTheme="majorBidi" w:hAnsiTheme="majorBidi" w:cstheme="majorBidi"/>
          <w:sz w:val="28"/>
          <w:szCs w:val="28"/>
          <w:lang w:bidi="ar-EG"/>
        </w:rPr>
        <w:t>)</w:t>
      </w:r>
      <w:r>
        <w:rPr>
          <w:rFonts w:asciiTheme="majorBidi" w:hAnsiTheme="majorBidi" w:cstheme="majorBidi"/>
          <w:sz w:val="28"/>
          <w:szCs w:val="28"/>
        </w:rPr>
        <w:t>. Each group had 30 patients</w:t>
      </w:r>
      <w:r>
        <w:rPr>
          <w:rFonts w:asciiTheme="majorBidi" w:hAnsiTheme="majorBidi" w:cstheme="majorBidi"/>
          <w:sz w:val="28"/>
          <w:szCs w:val="28"/>
          <w:lang w:bidi="ar-EG"/>
        </w:rPr>
        <w:t xml:space="preserve">. The following scores </w:t>
      </w:r>
      <w:r w:rsidR="00E66A60" w:rsidRPr="00E66A60">
        <w:rPr>
          <w:rFonts w:asciiTheme="majorBidi" w:hAnsiTheme="majorBidi" w:cstheme="majorBidi"/>
          <w:sz w:val="28"/>
          <w:szCs w:val="28"/>
          <w:lang w:bidi="ar-EG"/>
        </w:rPr>
        <w:t xml:space="preserve">Oxford Knee Score (OKS) </w:t>
      </w:r>
      <w:r w:rsidRPr="00B22249">
        <w:rPr>
          <w:rFonts w:asciiTheme="majorBidi" w:hAnsiTheme="majorBidi" w:cstheme="majorBidi"/>
          <w:sz w:val="28"/>
          <w:szCs w:val="28"/>
        </w:rPr>
        <w:t>numeric rating scale (NRS)</w:t>
      </w:r>
      <w:r w:rsidRPr="00B22249">
        <w:rPr>
          <w:rFonts w:asciiTheme="majorBidi" w:hAnsiTheme="majorBidi" w:cstheme="majorBidi"/>
          <w:sz w:val="28"/>
          <w:szCs w:val="28"/>
          <w:lang w:bidi="ar-EG"/>
        </w:rPr>
        <w:t xml:space="preserve"> </w:t>
      </w:r>
      <w:r w:rsidRPr="00B22249">
        <w:rPr>
          <w:rFonts w:asciiTheme="majorBidi" w:hAnsiTheme="majorBidi" w:cstheme="majorBidi"/>
          <w:sz w:val="28"/>
          <w:szCs w:val="28"/>
        </w:rPr>
        <w:t>and Global perceived effect (GPE) were assessed at 1 week and 1, 3, 6 and 9 months after intervention.</w:t>
      </w:r>
    </w:p>
    <w:p w14:paraId="259B1B78" w14:textId="229D821B" w:rsidR="00687B51" w:rsidRDefault="00687B51" w:rsidP="00687B51">
      <w:pPr>
        <w:spacing w:after="0" w:line="240" w:lineRule="auto"/>
        <w:rPr>
          <w:rFonts w:asciiTheme="majorBidi" w:hAnsiTheme="majorBidi" w:cstheme="majorBidi"/>
          <w:sz w:val="28"/>
          <w:szCs w:val="28"/>
          <w:lang w:bidi="ar-EG"/>
        </w:rPr>
      </w:pPr>
      <w:r>
        <w:rPr>
          <w:rFonts w:asciiTheme="majorBidi" w:hAnsiTheme="majorBidi" w:cstheme="majorBidi"/>
          <w:b/>
          <w:bCs/>
          <w:sz w:val="28"/>
          <w:szCs w:val="28"/>
          <w:lang w:bidi="ar-EG"/>
        </w:rPr>
        <w:t xml:space="preserve">Results: </w:t>
      </w:r>
      <w:r>
        <w:rPr>
          <w:rFonts w:asciiTheme="majorBidi" w:hAnsiTheme="majorBidi" w:cstheme="majorBidi"/>
          <w:sz w:val="28"/>
          <w:szCs w:val="28"/>
          <w:lang w:bidi="ar-EG"/>
        </w:rPr>
        <w:t>Majority of pa</w:t>
      </w:r>
      <w:r w:rsidR="008D353A">
        <w:rPr>
          <w:rFonts w:asciiTheme="majorBidi" w:hAnsiTheme="majorBidi" w:cstheme="majorBidi"/>
          <w:sz w:val="28"/>
          <w:szCs w:val="28"/>
          <w:lang w:bidi="ar-EG"/>
        </w:rPr>
        <w:t>r</w:t>
      </w:r>
      <w:r>
        <w:rPr>
          <w:rFonts w:asciiTheme="majorBidi" w:hAnsiTheme="majorBidi" w:cstheme="majorBidi"/>
          <w:sz w:val="28"/>
          <w:szCs w:val="28"/>
          <w:lang w:bidi="ar-EG"/>
        </w:rPr>
        <w:t>ti</w:t>
      </w:r>
      <w:r w:rsidR="008D353A">
        <w:rPr>
          <w:rFonts w:asciiTheme="majorBidi" w:hAnsiTheme="majorBidi" w:cstheme="majorBidi"/>
          <w:sz w:val="28"/>
          <w:szCs w:val="28"/>
          <w:lang w:bidi="ar-EG"/>
        </w:rPr>
        <w:t>cipa</w:t>
      </w:r>
      <w:r>
        <w:rPr>
          <w:rFonts w:asciiTheme="majorBidi" w:hAnsiTheme="majorBidi" w:cstheme="majorBidi"/>
          <w:sz w:val="28"/>
          <w:szCs w:val="28"/>
          <w:lang w:bidi="ar-EG"/>
        </w:rPr>
        <w:t xml:space="preserve">nts was females. </w:t>
      </w:r>
      <w:r w:rsidRPr="00933494">
        <w:rPr>
          <w:rFonts w:asciiTheme="majorBidi" w:hAnsiTheme="majorBidi" w:cstheme="majorBidi"/>
          <w:sz w:val="28"/>
          <w:szCs w:val="28"/>
          <w:lang w:bidi="ar-EG"/>
        </w:rPr>
        <w:t xml:space="preserve">One of the main findings in the </w:t>
      </w:r>
      <w:r w:rsidR="008D353A">
        <w:rPr>
          <w:rFonts w:asciiTheme="majorBidi" w:hAnsiTheme="majorBidi" w:cstheme="majorBidi"/>
          <w:sz w:val="28"/>
          <w:szCs w:val="28"/>
          <w:lang w:bidi="ar-EG"/>
        </w:rPr>
        <w:t>present work</w:t>
      </w:r>
      <w:r w:rsidRPr="00933494">
        <w:rPr>
          <w:rFonts w:asciiTheme="majorBidi" w:hAnsiTheme="majorBidi" w:cstheme="majorBidi"/>
          <w:sz w:val="28"/>
          <w:szCs w:val="28"/>
          <w:lang w:bidi="ar-EG"/>
        </w:rPr>
        <w:t xml:space="preserve"> was that </w:t>
      </w:r>
      <w:r w:rsidR="00BA442D" w:rsidRPr="00BA442D">
        <w:rPr>
          <w:rFonts w:asciiTheme="majorBidi" w:hAnsiTheme="majorBidi" w:cstheme="majorBidi"/>
          <w:color w:val="000000"/>
          <w:sz w:val="28"/>
          <w:szCs w:val="28"/>
        </w:rPr>
        <w:t xml:space="preserve">IAS may mitigate severe knee joint discomfort and enhance </w:t>
      </w:r>
      <w:r w:rsidRPr="00933494">
        <w:rPr>
          <w:rFonts w:asciiTheme="majorBidi" w:hAnsiTheme="majorBidi" w:cstheme="majorBidi"/>
          <w:color w:val="000000"/>
          <w:sz w:val="28"/>
          <w:szCs w:val="28"/>
        </w:rPr>
        <w:t xml:space="preserve">the </w:t>
      </w:r>
      <w:r w:rsidR="008D353A" w:rsidRPr="008D353A">
        <w:rPr>
          <w:rFonts w:asciiTheme="majorBidi" w:hAnsiTheme="majorBidi" w:cstheme="majorBidi"/>
          <w:color w:val="000000"/>
          <w:sz w:val="28"/>
          <w:szCs w:val="28"/>
        </w:rPr>
        <w:t>functioning</w:t>
      </w:r>
      <w:r w:rsidR="008D353A">
        <w:rPr>
          <w:rFonts w:asciiTheme="majorBidi" w:hAnsiTheme="majorBidi" w:cstheme="majorBidi"/>
          <w:color w:val="000000"/>
          <w:sz w:val="28"/>
          <w:szCs w:val="28"/>
        </w:rPr>
        <w:t xml:space="preserve"> </w:t>
      </w:r>
      <w:r w:rsidRPr="00933494">
        <w:rPr>
          <w:rFonts w:asciiTheme="majorBidi" w:hAnsiTheme="majorBidi" w:cstheme="majorBidi"/>
          <w:color w:val="000000"/>
          <w:sz w:val="28"/>
          <w:szCs w:val="28"/>
        </w:rPr>
        <w:t>of the joint in the shortest period</w:t>
      </w:r>
      <w:r>
        <w:rPr>
          <w:rFonts w:asciiTheme="majorBidi" w:hAnsiTheme="majorBidi" w:cstheme="majorBidi"/>
          <w:sz w:val="28"/>
          <w:szCs w:val="28"/>
          <w:lang w:bidi="ar-EG"/>
        </w:rPr>
        <w:t xml:space="preserve">. Another finding in the current study was that </w:t>
      </w:r>
      <w:r w:rsidR="00760586" w:rsidRPr="00277476">
        <w:rPr>
          <w:rFonts w:asciiTheme="majorBidi" w:hAnsiTheme="majorBidi" w:cstheme="majorBidi"/>
          <w:sz w:val="28"/>
          <w:szCs w:val="28"/>
          <w:lang w:bidi="ar-EG"/>
        </w:rPr>
        <w:t>the</w:t>
      </w:r>
      <w:r w:rsidR="00277476" w:rsidRPr="00277476">
        <w:rPr>
          <w:rFonts w:asciiTheme="majorBidi" w:hAnsiTheme="majorBidi" w:cstheme="majorBidi"/>
          <w:sz w:val="28"/>
          <w:szCs w:val="28"/>
          <w:lang w:bidi="ar-EG"/>
        </w:rPr>
        <w:t xml:space="preserve"> prolonged analgesic benefits of both RFTGN and IAPRF were apparent, with the RFTGN group demonstrating substantially superior long-term enhancement in knee joint function compared to the IAPRF and IAS groups. No statistically significant variance in patient satisfaction was seen across the three groups one-month post-treatment. Nonetheless, the GPE in the RFTGN and IAPRF groups was markedly elevated </w:t>
      </w:r>
      <w:r w:rsidR="00C66E21">
        <w:rPr>
          <w:rFonts w:asciiTheme="majorBidi" w:hAnsiTheme="majorBidi" w:cstheme="majorBidi"/>
          <w:sz w:val="28"/>
          <w:szCs w:val="28"/>
          <w:lang w:bidi="ar-EG"/>
        </w:rPr>
        <w:t>contrasted</w:t>
      </w:r>
      <w:r w:rsidR="00277476" w:rsidRPr="00277476">
        <w:rPr>
          <w:rFonts w:asciiTheme="majorBidi" w:hAnsiTheme="majorBidi" w:cstheme="majorBidi"/>
          <w:sz w:val="28"/>
          <w:szCs w:val="28"/>
          <w:lang w:bidi="ar-EG"/>
        </w:rPr>
        <w:t xml:space="preserve"> to the IAS group at both 3- and 6-months post-treatment</w:t>
      </w:r>
      <w:r w:rsidRPr="00D73731">
        <w:rPr>
          <w:rFonts w:asciiTheme="majorBidi" w:hAnsiTheme="majorBidi" w:cstheme="majorBidi"/>
          <w:sz w:val="28"/>
          <w:szCs w:val="28"/>
          <w:lang w:bidi="ar-EG"/>
        </w:rPr>
        <w:t>.</w:t>
      </w:r>
      <w:r>
        <w:rPr>
          <w:rFonts w:asciiTheme="majorBidi" w:hAnsiTheme="majorBidi" w:cstheme="majorBidi"/>
          <w:sz w:val="28"/>
          <w:szCs w:val="28"/>
          <w:lang w:bidi="ar-EG"/>
        </w:rPr>
        <w:t xml:space="preserve"> We noticed that rate of pain relief was better at 1</w:t>
      </w:r>
      <w:r w:rsidRPr="00D777C6">
        <w:rPr>
          <w:rFonts w:asciiTheme="majorBidi" w:hAnsiTheme="majorBidi" w:cstheme="majorBidi"/>
          <w:sz w:val="28"/>
          <w:szCs w:val="28"/>
          <w:vertAlign w:val="superscript"/>
          <w:lang w:bidi="ar-EG"/>
        </w:rPr>
        <w:t>st</w:t>
      </w:r>
      <w:r>
        <w:rPr>
          <w:rFonts w:asciiTheme="majorBidi" w:hAnsiTheme="majorBidi" w:cstheme="majorBidi"/>
          <w:sz w:val="28"/>
          <w:szCs w:val="28"/>
          <w:lang w:bidi="ar-EG"/>
        </w:rPr>
        <w:t xml:space="preserve"> and 3</w:t>
      </w:r>
      <w:r w:rsidRPr="00D777C6">
        <w:rPr>
          <w:rFonts w:asciiTheme="majorBidi" w:hAnsiTheme="majorBidi" w:cstheme="majorBidi"/>
          <w:sz w:val="28"/>
          <w:szCs w:val="28"/>
          <w:vertAlign w:val="superscript"/>
          <w:lang w:bidi="ar-EG"/>
        </w:rPr>
        <w:t>rd</w:t>
      </w:r>
      <w:r>
        <w:rPr>
          <w:rFonts w:asciiTheme="majorBidi" w:hAnsiTheme="majorBidi" w:cstheme="majorBidi"/>
          <w:sz w:val="28"/>
          <w:szCs w:val="28"/>
          <w:lang w:bidi="ar-EG"/>
        </w:rPr>
        <w:t xml:space="preserve"> but low-rate pain relief was noticed starting form 6</w:t>
      </w:r>
      <w:r w:rsidRPr="00D777C6">
        <w:rPr>
          <w:rFonts w:asciiTheme="majorBidi" w:hAnsiTheme="majorBidi" w:cstheme="majorBidi"/>
          <w:sz w:val="28"/>
          <w:szCs w:val="28"/>
          <w:vertAlign w:val="superscript"/>
          <w:lang w:bidi="ar-EG"/>
        </w:rPr>
        <w:t>th</w:t>
      </w:r>
      <w:r>
        <w:rPr>
          <w:rFonts w:asciiTheme="majorBidi" w:hAnsiTheme="majorBidi" w:cstheme="majorBidi"/>
          <w:sz w:val="28"/>
          <w:szCs w:val="28"/>
          <w:lang w:bidi="ar-EG"/>
        </w:rPr>
        <w:t xml:space="preserve"> month.</w:t>
      </w:r>
    </w:p>
    <w:p w14:paraId="38F65418" w14:textId="3EAA99D8" w:rsidR="00687B51" w:rsidRPr="00687B51" w:rsidRDefault="00687B51" w:rsidP="00687B51">
      <w:pPr>
        <w:spacing w:after="0" w:line="240" w:lineRule="auto"/>
        <w:rPr>
          <w:rFonts w:asciiTheme="majorBidi" w:hAnsiTheme="majorBidi" w:cstheme="majorBidi"/>
          <w:sz w:val="28"/>
          <w:szCs w:val="28"/>
          <w:lang w:bidi="ar-EG"/>
        </w:rPr>
      </w:pPr>
      <w:r w:rsidRPr="00687B51">
        <w:rPr>
          <w:rFonts w:asciiTheme="majorBidi" w:hAnsiTheme="majorBidi" w:cstheme="majorBidi"/>
          <w:b/>
          <w:bCs/>
          <w:sz w:val="28"/>
          <w:szCs w:val="28"/>
          <w:lang w:bidi="ar-EG"/>
        </w:rPr>
        <w:t>Conclusion:</w:t>
      </w:r>
      <w:r>
        <w:rPr>
          <w:rFonts w:asciiTheme="majorBidi" w:hAnsiTheme="majorBidi" w:cstheme="majorBidi"/>
          <w:sz w:val="28"/>
          <w:szCs w:val="28"/>
          <w:lang w:bidi="ar-EG"/>
        </w:rPr>
        <w:t xml:space="preserve"> </w:t>
      </w:r>
      <w:r w:rsidR="002157DB" w:rsidRPr="002157DB">
        <w:rPr>
          <w:rFonts w:asciiTheme="majorBidi" w:hAnsiTheme="majorBidi" w:cstheme="majorBidi"/>
          <w:sz w:val="28"/>
          <w:szCs w:val="28"/>
          <w:lang w:bidi="ar-EG"/>
        </w:rPr>
        <w:t>RFTGN and IAPRF are efficacious modalities for the management of symptomatic KOA. Both procedures are simple to execute and have effective analgesic properties without significant problems</w:t>
      </w:r>
      <w:r>
        <w:rPr>
          <w:rFonts w:asciiTheme="majorBidi" w:hAnsiTheme="majorBidi" w:cstheme="majorBidi"/>
          <w:sz w:val="28"/>
          <w:szCs w:val="28"/>
          <w:lang w:bidi="ar-EG"/>
        </w:rPr>
        <w:t xml:space="preserve">. Future studies on large number of patients are warranted to draw firm conclusion. </w:t>
      </w:r>
    </w:p>
    <w:p w14:paraId="1A895649" w14:textId="500DB56F" w:rsidR="00C73A1B" w:rsidRDefault="00C73A1B" w:rsidP="00687B51">
      <w:pPr>
        <w:rPr>
          <w:rFonts w:asciiTheme="majorBidi" w:hAnsiTheme="majorBidi" w:cstheme="majorBidi"/>
          <w:b/>
          <w:bCs/>
          <w:sz w:val="28"/>
          <w:szCs w:val="28"/>
          <w:lang w:bidi="ar-EG"/>
        </w:rPr>
      </w:pPr>
      <w:r w:rsidRPr="00C73A1B">
        <w:rPr>
          <w:rFonts w:asciiTheme="majorBidi" w:hAnsiTheme="majorBidi" w:cstheme="majorBidi"/>
          <w:b/>
          <w:bCs/>
          <w:sz w:val="28"/>
          <w:szCs w:val="28"/>
          <w:lang w:bidi="ar-EG"/>
        </w:rPr>
        <w:t>Introduction</w:t>
      </w:r>
    </w:p>
    <w:p w14:paraId="147874E9" w14:textId="2598700C" w:rsidR="0089373A" w:rsidRPr="0089373A" w:rsidRDefault="0089373A" w:rsidP="0089373A">
      <w:pPr>
        <w:spacing w:after="0" w:line="360" w:lineRule="auto"/>
        <w:ind w:firstLine="720"/>
        <w:rPr>
          <w:rFonts w:asciiTheme="majorBidi" w:hAnsiTheme="majorBidi" w:cstheme="majorBidi"/>
          <w:sz w:val="28"/>
          <w:szCs w:val="28"/>
          <w:lang w:bidi="ar-EG"/>
        </w:rPr>
      </w:pPr>
      <w:r w:rsidRPr="0089373A">
        <w:rPr>
          <w:rFonts w:asciiTheme="majorBidi" w:hAnsiTheme="majorBidi" w:cstheme="majorBidi"/>
          <w:sz w:val="28"/>
          <w:szCs w:val="28"/>
          <w:lang w:bidi="ar-EG"/>
        </w:rPr>
        <w:t xml:space="preserve">Knee osteoarthritis (KOA), a degenerative joint disease, often leads to the gradual deterioration of elasticity of articular cartilage and articular </w:t>
      </w:r>
      <w:r w:rsidRPr="0089373A">
        <w:rPr>
          <w:rFonts w:asciiTheme="majorBidi" w:hAnsiTheme="majorBidi" w:cstheme="majorBidi"/>
          <w:sz w:val="28"/>
          <w:szCs w:val="28"/>
          <w:lang w:bidi="ar-EG"/>
        </w:rPr>
        <w:lastRenderedPageBreak/>
        <w:t>surface erosions </w:t>
      </w:r>
      <w:r>
        <w:rPr>
          <w:rFonts w:ascii="Times New Roman" w:hAnsi="Times New Roman" w:cs="Times New Roman"/>
          <w:sz w:val="28"/>
          <w:szCs w:val="28"/>
          <w:lang w:bidi="ar-EG"/>
        </w:rPr>
        <w:fldChar w:fldCharType="begin">
          <w:fldData xml:space="preserve">PEVuZE5vdGU+PENpdGU+PEF1dGhvcj5IdWxzaG9mPC9BdXRob3I+PFllYXI+MjAxOTwvWWVhcj48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ZGljYWw+PHBhZ2VzPjU1NC01NjY8L3BhZ2VzPjx2b2x1bWU+MTI1PC92b2x1bWU+PGVkaXRpb24+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</w:fldData>
        </w:fldChar>
      </w:r>
      <w:r>
        <w:rPr>
          <w:rFonts w:ascii="Times New Roman" w:hAnsi="Times New Roman" w:cs="Times New Roman"/>
          <w:sz w:val="28"/>
          <w:szCs w:val="28"/>
          <w:lang w:bidi="ar-EG"/>
        </w:rPr>
        <w:instrText xml:space="preserve"> ADDIN EN.CITE </w:instrText>
      </w:r>
      <w:r>
        <w:rPr>
          <w:rFonts w:ascii="Times New Roman" w:hAnsi="Times New Roman" w:cs="Times New Roman"/>
          <w:sz w:val="28"/>
          <w:szCs w:val="28"/>
          <w:lang w:bidi="ar-EG"/>
        </w:rPr>
        <w:fldChar w:fldCharType="begin">
          <w:fldData xml:space="preserve">PEVuZE5vdGU+PENpdGU+PEF1dGhvcj5IdWxzaG9mPC9BdXRob3I+PFllYXI+MjAxOTwvWWVhcj48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ZGljYWw+PHBhZ2VzPjU1NC01NjY8L3BhZ2VzPjx2b2x1bWU+MTI1PC92b2x1bWU+PGVkaXRpb24+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</w:fldData>
        </w:fldChar>
      </w:r>
      <w:r>
        <w:rPr>
          <w:rFonts w:ascii="Times New Roman" w:hAnsi="Times New Roman" w:cs="Times New Roman"/>
          <w:sz w:val="28"/>
          <w:szCs w:val="28"/>
          <w:lang w:bidi="ar-EG"/>
        </w:rPr>
        <w:instrText xml:space="preserve"> ADDIN EN.CITE.DATA </w:instrText>
      </w:r>
      <w:r>
        <w:rPr>
          <w:rFonts w:ascii="Times New Roman" w:hAnsi="Times New Roman" w:cs="Times New Roman"/>
          <w:sz w:val="28"/>
          <w:szCs w:val="28"/>
          <w:lang w:bidi="ar-EG"/>
        </w:rPr>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r>
      <w:r>
        <w:rPr>
          <w:rFonts w:ascii="Times New Roman" w:hAnsi="Times New Roman" w:cs="Times New Roman"/>
          <w:sz w:val="28"/>
          <w:szCs w:val="28"/>
          <w:lang w:bidi="ar-EG"/>
        </w:rPr>
        <w:fldChar w:fldCharType="separate"/>
      </w:r>
      <w:r>
        <w:rPr>
          <w:rFonts w:ascii="Times New Roman" w:hAnsi="Times New Roman" w:cs="Times New Roman"/>
          <w:b/>
          <w:noProof/>
          <w:sz w:val="28"/>
          <w:szCs w:val="28"/>
          <w:lang w:bidi="ar-EG"/>
        </w:rPr>
        <w:t>[1]</w:t>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t>.</w:t>
      </w:r>
      <w:r w:rsidRPr="0089373A">
        <w:rPr>
          <w:rFonts w:asciiTheme="majorBidi" w:hAnsiTheme="majorBidi" w:cstheme="majorBidi"/>
          <w:sz w:val="28"/>
          <w:szCs w:val="28"/>
          <w:lang w:bidi="ar-EG"/>
        </w:rPr>
        <w:t xml:space="preserve"> Knee pain is the primary clinical manifestation of knee osteoarthritis, resulting in functional restrictions, exhaustion, depressive symptoms, and loss of autonomy, which progressively deteriorates and ultimately culminates in disability </w:t>
      </w:r>
      <w:r>
        <w:rPr>
          <w:rFonts w:ascii="Times New Roman" w:hAnsi="Times New Roman" w:cs="Times New Roman"/>
          <w:sz w:val="28"/>
          <w:szCs w:val="28"/>
          <w:lang w:bidi="ar-EG"/>
        </w:rPr>
        <w:fldChar w:fldCharType="begin">
          <w:fldData xml:space="preserve">PEVuZE5vdGU+PENpdGU+PEF1dGhvcj5QYXJlZGVzLUNhcm5lcm88L0F1dGhvcj48WWVhcj4yMDE4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8"/>
          <w:szCs w:val="28"/>
          <w:lang w:bidi="ar-EG"/>
        </w:rPr>
        <w:instrText xml:space="preserve"> ADDIN EN.CITE </w:instrText>
      </w:r>
      <w:r>
        <w:rPr>
          <w:rFonts w:ascii="Times New Roman" w:hAnsi="Times New Roman" w:cs="Times New Roman"/>
          <w:sz w:val="28"/>
          <w:szCs w:val="28"/>
          <w:lang w:bidi="ar-EG"/>
        </w:rPr>
        <w:fldChar w:fldCharType="begin">
          <w:fldData xml:space="preserve">PEVuZE5vdGU+PENpdGU+PEF1dGhvcj5QYXJlZGVzLUNhcm5lcm88L0F1dGhvcj48WWVhcj4yMDE4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8"/>
          <w:szCs w:val="28"/>
          <w:lang w:bidi="ar-EG"/>
        </w:rPr>
        <w:instrText xml:space="preserve"> ADDIN EN.CITE.DATA </w:instrText>
      </w:r>
      <w:r>
        <w:rPr>
          <w:rFonts w:ascii="Times New Roman" w:hAnsi="Times New Roman" w:cs="Times New Roman"/>
          <w:sz w:val="28"/>
          <w:szCs w:val="28"/>
          <w:lang w:bidi="ar-EG"/>
        </w:rPr>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r>
      <w:r>
        <w:rPr>
          <w:rFonts w:ascii="Times New Roman" w:hAnsi="Times New Roman" w:cs="Times New Roman"/>
          <w:sz w:val="28"/>
          <w:szCs w:val="28"/>
          <w:lang w:bidi="ar-EG"/>
        </w:rPr>
        <w:fldChar w:fldCharType="separate"/>
      </w:r>
      <w:r>
        <w:rPr>
          <w:rFonts w:ascii="Times New Roman" w:hAnsi="Times New Roman" w:cs="Times New Roman"/>
          <w:b/>
          <w:noProof/>
          <w:sz w:val="28"/>
          <w:szCs w:val="28"/>
          <w:lang w:bidi="ar-EG"/>
        </w:rPr>
        <w:t>[2]</w:t>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t xml:space="preserve">. </w:t>
      </w:r>
    </w:p>
    <w:p w14:paraId="6C29D633" w14:textId="77D7EC6E" w:rsidR="0089373A" w:rsidRPr="0089373A" w:rsidRDefault="0089373A" w:rsidP="0089373A">
      <w:pPr>
        <w:spacing w:after="0" w:line="360" w:lineRule="auto"/>
        <w:ind w:firstLine="720"/>
        <w:rPr>
          <w:rFonts w:asciiTheme="majorBidi" w:hAnsiTheme="majorBidi" w:cstheme="majorBidi"/>
          <w:sz w:val="28"/>
          <w:szCs w:val="28"/>
          <w:lang w:bidi="ar-EG"/>
        </w:rPr>
      </w:pPr>
      <w:r w:rsidRPr="0089373A">
        <w:rPr>
          <w:rFonts w:asciiTheme="majorBidi" w:hAnsiTheme="majorBidi" w:cstheme="majorBidi"/>
          <w:sz w:val="28"/>
          <w:szCs w:val="28"/>
          <w:lang w:bidi="ar-EG"/>
        </w:rPr>
        <w:t xml:space="preserve">Current therapies for KOA focus on alleviating pain, decelerating cartilage degradation, and enhancing quality of life. Diverse nonsurgical interventions, such as physical therapy, weight reduction, oral nonsteroidal anti-inflammatory drugs (NSAIDs), extracorporeal shockwave therapy, and intra-articular corticosteroid or hyaluronic acid (HA) injections, and may have been </w:t>
      </w:r>
      <w:r w:rsidR="005142BB" w:rsidRPr="0089373A">
        <w:rPr>
          <w:rFonts w:asciiTheme="majorBidi" w:hAnsiTheme="majorBidi" w:cstheme="majorBidi"/>
          <w:sz w:val="28"/>
          <w:szCs w:val="28"/>
          <w:lang w:bidi="ar-EG"/>
        </w:rPr>
        <w:t>utilized</w:t>
      </w:r>
      <w:r w:rsidRPr="0089373A">
        <w:rPr>
          <w:rFonts w:asciiTheme="majorBidi" w:hAnsiTheme="majorBidi" w:cstheme="majorBidi"/>
          <w:sz w:val="28"/>
          <w:szCs w:val="28"/>
          <w:lang w:bidi="ar-EG"/>
        </w:rPr>
        <w:t xml:space="preserve"> for the management of KOA </w:t>
      </w:r>
      <w:r>
        <w:rPr>
          <w:rFonts w:ascii="Times New Roman" w:hAnsi="Times New Roman" w:cs="Times New Roman"/>
          <w:sz w:val="28"/>
          <w:szCs w:val="28"/>
          <w:lang w:bidi="ar-EG"/>
        </w:rPr>
        <w:fldChar w:fldCharType="begin">
          <w:fldData xml:space="preserve">PEVuZE5vdGU+PENpdGU+PEF1dGhvcj5EYWk8L0F1dGhvcj48WWVhcj4yMDE5PC9ZZWFyPjxSZWNO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8"/>
          <w:szCs w:val="28"/>
          <w:lang w:bidi="ar-EG"/>
        </w:rPr>
        <w:instrText xml:space="preserve"> ADDIN EN.CITE </w:instrText>
      </w:r>
      <w:r>
        <w:rPr>
          <w:rFonts w:ascii="Times New Roman" w:hAnsi="Times New Roman" w:cs="Times New Roman"/>
          <w:sz w:val="28"/>
          <w:szCs w:val="28"/>
          <w:lang w:bidi="ar-EG"/>
        </w:rPr>
        <w:fldChar w:fldCharType="begin">
          <w:fldData xml:space="preserve">PEVuZE5vdGU+PENpdGU+PEF1dGhvcj5EYWk8L0F1dGhvcj48WWVhcj4yMDE5PC9ZZWFyPjxSZWNO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==
</w:fldData>
        </w:fldChar>
      </w:r>
      <w:r>
        <w:rPr>
          <w:rFonts w:ascii="Times New Roman" w:hAnsi="Times New Roman" w:cs="Times New Roman"/>
          <w:sz w:val="28"/>
          <w:szCs w:val="28"/>
          <w:lang w:bidi="ar-EG"/>
        </w:rPr>
        <w:instrText xml:space="preserve"> ADDIN EN.CITE.DATA </w:instrText>
      </w:r>
      <w:r>
        <w:rPr>
          <w:rFonts w:ascii="Times New Roman" w:hAnsi="Times New Roman" w:cs="Times New Roman"/>
          <w:sz w:val="28"/>
          <w:szCs w:val="28"/>
          <w:lang w:bidi="ar-EG"/>
        </w:rPr>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r>
      <w:r>
        <w:rPr>
          <w:rFonts w:ascii="Times New Roman" w:hAnsi="Times New Roman" w:cs="Times New Roman"/>
          <w:sz w:val="28"/>
          <w:szCs w:val="28"/>
          <w:lang w:bidi="ar-EG"/>
        </w:rPr>
        <w:fldChar w:fldCharType="separate"/>
      </w:r>
      <w:r>
        <w:rPr>
          <w:rFonts w:ascii="Times New Roman" w:hAnsi="Times New Roman" w:cs="Times New Roman"/>
          <w:b/>
          <w:noProof/>
          <w:sz w:val="28"/>
          <w:szCs w:val="28"/>
          <w:lang w:bidi="ar-EG"/>
        </w:rPr>
        <w:t>[3]</w:t>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t>.</w:t>
      </w:r>
    </w:p>
    <w:p w14:paraId="75121736" w14:textId="7F5D72B3" w:rsidR="00C73A1B" w:rsidRDefault="0089373A" w:rsidP="0089373A">
      <w:pPr>
        <w:spacing w:after="0" w:line="360" w:lineRule="auto"/>
        <w:ind w:firstLine="720"/>
        <w:rPr>
          <w:rFonts w:asciiTheme="majorBidi" w:hAnsiTheme="majorBidi" w:cstheme="majorBidi"/>
          <w:sz w:val="28"/>
          <w:szCs w:val="28"/>
          <w:lang w:bidi="ar-EG"/>
        </w:rPr>
      </w:pPr>
      <w:r w:rsidRPr="0089373A">
        <w:rPr>
          <w:rFonts w:asciiTheme="majorBidi" w:hAnsiTheme="majorBidi" w:cstheme="majorBidi"/>
          <w:sz w:val="28"/>
          <w:szCs w:val="28"/>
          <w:lang w:bidi="ar-EG"/>
        </w:rPr>
        <w:t xml:space="preserve">In recent years, radiofrequency (RF) therapies, such as radiofrequency ablation (RFA), cooled radiofrequency ablation (CRF), and pulsed radiofrequency ablation (PRF), are frequently </w:t>
      </w:r>
      <w:r w:rsidR="005142BB" w:rsidRPr="0089373A">
        <w:rPr>
          <w:rFonts w:asciiTheme="majorBidi" w:hAnsiTheme="majorBidi" w:cstheme="majorBidi"/>
          <w:sz w:val="28"/>
          <w:szCs w:val="28"/>
          <w:lang w:bidi="ar-EG"/>
        </w:rPr>
        <w:t>utilized</w:t>
      </w:r>
      <w:r w:rsidR="00817682">
        <w:rPr>
          <w:rFonts w:asciiTheme="majorBidi" w:hAnsiTheme="majorBidi" w:cstheme="majorBidi"/>
          <w:sz w:val="28"/>
          <w:szCs w:val="28"/>
          <w:lang w:bidi="ar-EG"/>
        </w:rPr>
        <w:t xml:space="preserve"> </w:t>
      </w:r>
      <w:r w:rsidRPr="0089373A">
        <w:rPr>
          <w:rFonts w:asciiTheme="majorBidi" w:hAnsiTheme="majorBidi" w:cstheme="majorBidi"/>
          <w:sz w:val="28"/>
          <w:szCs w:val="28"/>
          <w:lang w:bidi="ar-EG"/>
        </w:rPr>
        <w:t>among individuals with severe joint pain who decline total knee arthroplasty (TKA), demonstrating significant therapeutic advantages</w:t>
      </w:r>
      <w:r w:rsidR="00BD5A6E">
        <w:rPr>
          <w:rFonts w:asciiTheme="majorBidi" w:hAnsiTheme="majorBidi" w:cstheme="majorBidi"/>
          <w:sz w:val="28"/>
          <w:szCs w:val="28"/>
          <w:lang w:bidi="ar-EG"/>
        </w:rPr>
        <w:t xml:space="preserve"> </w:t>
      </w:r>
      <w:r w:rsidR="00A46E1D">
        <w:rPr>
          <w:rFonts w:asciiTheme="majorBidi" w:hAnsiTheme="majorBidi" w:cstheme="majorBidi"/>
          <w:sz w:val="28"/>
          <w:szCs w:val="28"/>
          <w:lang w:bidi="ar-EG"/>
        </w:rPr>
        <w:fldChar w:fldCharType="begin">
          <w:fldData xml:space="preserve">PEVuZE5vdGU+PENpdGU+PEF1dGhvcj5Bd2VpZDwvQXV0aG9yPjxZZWFyPjIwMTg8L1llYXI+PFJl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</w:fldData>
        </w:fldChar>
      </w:r>
      <w:r w:rsidR="00C065D6">
        <w:rPr>
          <w:rFonts w:asciiTheme="majorBidi" w:hAnsiTheme="majorBidi" w:cstheme="majorBidi"/>
          <w:sz w:val="28"/>
          <w:szCs w:val="28"/>
          <w:lang w:bidi="ar-EG"/>
        </w:rPr>
        <w:instrText xml:space="preserve"> ADDIN EN.CITE </w:instrText>
      </w:r>
      <w:r w:rsidR="00C065D6">
        <w:rPr>
          <w:rFonts w:asciiTheme="majorBidi" w:hAnsiTheme="majorBidi" w:cstheme="majorBidi"/>
          <w:sz w:val="28"/>
          <w:szCs w:val="28"/>
          <w:lang w:bidi="ar-EG"/>
        </w:rPr>
        <w:fldChar w:fldCharType="begin">
          <w:fldData xml:space="preserve">PEVuZE5vdGU+PENpdGU+PEF1dGhvcj5Bd2VpZDwvQXV0aG9yPjxZZWFyPjIwMTg8L1llYXI+PFJl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</w:fldData>
        </w:fldChar>
      </w:r>
      <w:r w:rsidR="00C065D6">
        <w:rPr>
          <w:rFonts w:asciiTheme="majorBidi" w:hAnsiTheme="majorBidi" w:cstheme="majorBidi"/>
          <w:sz w:val="28"/>
          <w:szCs w:val="28"/>
          <w:lang w:bidi="ar-EG"/>
        </w:rPr>
        <w:instrText xml:space="preserve"> ADDIN EN.CITE.DATA </w:instrText>
      </w:r>
      <w:r w:rsidR="00C065D6">
        <w:rPr>
          <w:rFonts w:asciiTheme="majorBidi" w:hAnsiTheme="majorBidi" w:cstheme="majorBidi"/>
          <w:sz w:val="28"/>
          <w:szCs w:val="28"/>
          <w:lang w:bidi="ar-EG"/>
        </w:rPr>
      </w:r>
      <w:r w:rsidR="00C065D6">
        <w:rPr>
          <w:rFonts w:asciiTheme="majorBidi" w:hAnsiTheme="majorBidi" w:cstheme="majorBidi"/>
          <w:sz w:val="28"/>
          <w:szCs w:val="28"/>
          <w:lang w:bidi="ar-EG"/>
        </w:rPr>
        <w:fldChar w:fldCharType="end"/>
      </w:r>
      <w:r w:rsidR="00A46E1D">
        <w:rPr>
          <w:rFonts w:asciiTheme="majorBidi" w:hAnsiTheme="majorBidi" w:cstheme="majorBidi"/>
          <w:sz w:val="28"/>
          <w:szCs w:val="28"/>
          <w:lang w:bidi="ar-EG"/>
        </w:rPr>
      </w:r>
      <w:r w:rsidR="00A46E1D">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[4]</w:t>
      </w:r>
      <w:r w:rsidR="00A46E1D">
        <w:rPr>
          <w:rFonts w:asciiTheme="majorBidi" w:hAnsiTheme="majorBidi" w:cstheme="majorBidi"/>
          <w:sz w:val="28"/>
          <w:szCs w:val="28"/>
          <w:lang w:bidi="ar-EG"/>
        </w:rPr>
        <w:fldChar w:fldCharType="end"/>
      </w:r>
      <w:r w:rsidR="00C73A1B" w:rsidRPr="00C73A1B">
        <w:rPr>
          <w:rFonts w:asciiTheme="majorBidi" w:hAnsiTheme="majorBidi" w:cstheme="majorBidi"/>
          <w:sz w:val="28"/>
          <w:szCs w:val="28"/>
          <w:lang w:bidi="ar-EG"/>
        </w:rPr>
        <w:t>.</w:t>
      </w:r>
    </w:p>
    <w:p w14:paraId="433A3834" w14:textId="55DD506B" w:rsidR="00BB4452" w:rsidRDefault="00316394" w:rsidP="00C73A1B">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t>The current study aimed to assess</w:t>
      </w:r>
      <w:r w:rsidRPr="00316394">
        <w:rPr>
          <w:rFonts w:asciiTheme="majorBidi" w:hAnsiTheme="majorBidi" w:cstheme="majorBidi"/>
          <w:sz w:val="28"/>
          <w:szCs w:val="28"/>
          <w:lang w:bidi="ar-EG"/>
        </w:rPr>
        <w:t xml:space="preserve"> </w:t>
      </w:r>
      <w:r w:rsidRPr="00C73A1B">
        <w:rPr>
          <w:rFonts w:asciiTheme="majorBidi" w:hAnsiTheme="majorBidi" w:cstheme="majorBidi"/>
          <w:sz w:val="28"/>
          <w:szCs w:val="28"/>
          <w:lang w:bidi="ar-EG"/>
        </w:rPr>
        <w:t>RFTGN or IAPRF</w:t>
      </w:r>
      <w:r w:rsidRPr="00316394">
        <w:rPr>
          <w:rFonts w:asciiTheme="majorBidi" w:hAnsiTheme="majorBidi" w:cstheme="majorBidi"/>
          <w:sz w:val="28"/>
          <w:szCs w:val="28"/>
          <w:lang w:bidi="ar-EG"/>
        </w:rPr>
        <w:t xml:space="preserve"> compared to the intraarticular steroid injection (IAS) </w:t>
      </w:r>
      <w:r w:rsidR="00726C3F">
        <w:rPr>
          <w:rFonts w:asciiTheme="majorBidi" w:hAnsiTheme="majorBidi" w:cstheme="majorBidi"/>
          <w:sz w:val="28"/>
          <w:szCs w:val="28"/>
          <w:lang w:bidi="ar-EG"/>
        </w:rPr>
        <w:t>on</w:t>
      </w:r>
      <w:r w:rsidRPr="00316394">
        <w:rPr>
          <w:rFonts w:asciiTheme="majorBidi" w:hAnsiTheme="majorBidi" w:cstheme="majorBidi"/>
          <w:sz w:val="28"/>
          <w:szCs w:val="28"/>
          <w:lang w:bidi="ar-EG"/>
        </w:rPr>
        <w:t xml:space="preserve"> the treatments of </w:t>
      </w:r>
      <w:r w:rsidR="00C66E21">
        <w:rPr>
          <w:rFonts w:asciiTheme="majorBidi" w:hAnsiTheme="majorBidi" w:cstheme="majorBidi"/>
          <w:sz w:val="28"/>
          <w:szCs w:val="28"/>
          <w:lang w:bidi="ar-EG"/>
        </w:rPr>
        <w:t>KOA</w:t>
      </w:r>
      <w:r>
        <w:rPr>
          <w:rFonts w:asciiTheme="majorBidi" w:hAnsiTheme="majorBidi" w:cstheme="majorBidi"/>
          <w:sz w:val="28"/>
          <w:szCs w:val="28"/>
          <w:lang w:bidi="ar-EG"/>
        </w:rPr>
        <w:t>.</w:t>
      </w:r>
    </w:p>
    <w:p w14:paraId="0DF23B98" w14:textId="7106050E" w:rsidR="006A3A98" w:rsidRDefault="00231356" w:rsidP="00726C3F">
      <w:pPr>
        <w:spacing w:after="0" w:line="360" w:lineRule="auto"/>
        <w:rPr>
          <w:rFonts w:asciiTheme="majorBidi" w:hAnsiTheme="majorBidi" w:cstheme="majorBidi"/>
          <w:b/>
          <w:bCs/>
          <w:sz w:val="28"/>
          <w:szCs w:val="28"/>
          <w:lang w:bidi="ar-EG"/>
        </w:rPr>
      </w:pPr>
      <w:r w:rsidRPr="00231356">
        <w:rPr>
          <w:rFonts w:asciiTheme="majorBidi" w:hAnsiTheme="majorBidi" w:cstheme="majorBidi"/>
          <w:b/>
          <w:bCs/>
          <w:sz w:val="28"/>
          <w:szCs w:val="28"/>
          <w:lang w:bidi="ar-EG"/>
        </w:rPr>
        <w:t>Patients and Methods</w:t>
      </w:r>
    </w:p>
    <w:p w14:paraId="17D494AC" w14:textId="1B24F480" w:rsidR="00231356" w:rsidRPr="00726C3F" w:rsidRDefault="00231356" w:rsidP="00726C3F">
      <w:pPr>
        <w:spacing w:after="0" w:line="360" w:lineRule="auto"/>
        <w:rPr>
          <w:rFonts w:asciiTheme="majorBidi" w:hAnsiTheme="majorBidi" w:cstheme="majorBidi"/>
          <w:b/>
          <w:bCs/>
          <w:sz w:val="28"/>
          <w:szCs w:val="28"/>
          <w:lang w:bidi="ar-EG"/>
        </w:rPr>
      </w:pPr>
      <w:r w:rsidRPr="00726C3F">
        <w:rPr>
          <w:rFonts w:asciiTheme="majorBidi" w:hAnsiTheme="majorBidi" w:cstheme="majorBidi"/>
          <w:b/>
          <w:bCs/>
          <w:sz w:val="28"/>
          <w:szCs w:val="28"/>
          <w:lang w:bidi="ar-EG"/>
        </w:rPr>
        <w:t xml:space="preserve">Study setting and design </w:t>
      </w:r>
    </w:p>
    <w:p w14:paraId="594B4BD7" w14:textId="5722C870" w:rsidR="00231356" w:rsidRPr="00726C3F" w:rsidRDefault="00231356" w:rsidP="00726C3F">
      <w:pPr>
        <w:spacing w:after="0" w:line="360" w:lineRule="auto"/>
        <w:rPr>
          <w:rFonts w:asciiTheme="majorBidi" w:hAnsiTheme="majorBidi" w:cstheme="majorBidi"/>
          <w:sz w:val="28"/>
          <w:szCs w:val="28"/>
          <w:lang w:bidi="ar-EG"/>
        </w:rPr>
      </w:pPr>
      <w:r w:rsidRPr="00726C3F">
        <w:rPr>
          <w:rFonts w:asciiTheme="majorBidi" w:hAnsiTheme="majorBidi" w:cstheme="majorBidi"/>
          <w:sz w:val="28"/>
          <w:szCs w:val="28"/>
          <w:lang w:bidi="ar-EG"/>
        </w:rPr>
        <w:tab/>
        <w:t xml:space="preserve">A prospective </w:t>
      </w:r>
      <w:r w:rsidR="005142BB" w:rsidRPr="00726C3F">
        <w:rPr>
          <w:rFonts w:asciiTheme="majorBidi" w:hAnsiTheme="majorBidi" w:cstheme="majorBidi"/>
          <w:sz w:val="28"/>
          <w:szCs w:val="28"/>
          <w:lang w:bidi="ar-EG"/>
        </w:rPr>
        <w:t>randomi</w:t>
      </w:r>
      <w:r w:rsidR="005142BB">
        <w:rPr>
          <w:rFonts w:asciiTheme="majorBidi" w:hAnsiTheme="majorBidi" w:cstheme="majorBidi"/>
          <w:sz w:val="28"/>
          <w:szCs w:val="28"/>
          <w:lang w:bidi="ar-EG"/>
        </w:rPr>
        <w:t>z</w:t>
      </w:r>
      <w:r w:rsidR="005142BB" w:rsidRPr="00726C3F">
        <w:rPr>
          <w:rFonts w:asciiTheme="majorBidi" w:hAnsiTheme="majorBidi" w:cstheme="majorBidi"/>
          <w:sz w:val="28"/>
          <w:szCs w:val="28"/>
          <w:lang w:bidi="ar-EG"/>
        </w:rPr>
        <w:t>ed</w:t>
      </w:r>
      <w:r w:rsidR="00817682">
        <w:rPr>
          <w:rFonts w:asciiTheme="majorBidi" w:hAnsiTheme="majorBidi" w:cstheme="majorBidi"/>
          <w:sz w:val="28"/>
          <w:szCs w:val="28"/>
          <w:lang w:bidi="ar-EG"/>
        </w:rPr>
        <w:t xml:space="preserve"> </w:t>
      </w:r>
      <w:r w:rsidRPr="00726C3F">
        <w:rPr>
          <w:rFonts w:asciiTheme="majorBidi" w:hAnsiTheme="majorBidi" w:cstheme="majorBidi"/>
          <w:sz w:val="28"/>
          <w:szCs w:val="28"/>
          <w:lang w:bidi="ar-EG"/>
        </w:rPr>
        <w:t xml:space="preserve">clinical trial </w:t>
      </w:r>
      <w:r w:rsidR="00E27973">
        <w:rPr>
          <w:rFonts w:asciiTheme="majorBidi" w:hAnsiTheme="majorBidi" w:cstheme="majorBidi"/>
          <w:sz w:val="28"/>
          <w:szCs w:val="28"/>
          <w:lang w:bidi="ar-EG"/>
        </w:rPr>
        <w:t>had been performed</w:t>
      </w:r>
      <w:r w:rsidRPr="00726C3F">
        <w:rPr>
          <w:rFonts w:asciiTheme="majorBidi" w:hAnsiTheme="majorBidi" w:cstheme="majorBidi"/>
          <w:sz w:val="28"/>
          <w:szCs w:val="28"/>
          <w:lang w:bidi="ar-EG"/>
        </w:rPr>
        <w:t xml:space="preserve"> at Pain Management Unit of Intensive Care Unit and Anesthesia Department of Assiut University Hospital. It was conducted in the period between 2021 and 2022.</w:t>
      </w:r>
    </w:p>
    <w:p w14:paraId="4F7C1EFA" w14:textId="62445D24" w:rsidR="00231356" w:rsidRPr="00726C3F" w:rsidRDefault="00231356" w:rsidP="00726C3F">
      <w:pPr>
        <w:spacing w:after="0" w:line="360" w:lineRule="auto"/>
        <w:rPr>
          <w:rFonts w:asciiTheme="majorBidi" w:hAnsiTheme="majorBidi" w:cstheme="majorBidi"/>
          <w:b/>
          <w:bCs/>
          <w:sz w:val="28"/>
          <w:szCs w:val="28"/>
          <w:lang w:bidi="ar-EG"/>
        </w:rPr>
      </w:pPr>
      <w:r w:rsidRPr="00726C3F">
        <w:rPr>
          <w:rFonts w:asciiTheme="majorBidi" w:hAnsiTheme="majorBidi" w:cstheme="majorBidi"/>
          <w:b/>
          <w:bCs/>
          <w:sz w:val="28"/>
          <w:szCs w:val="28"/>
          <w:lang w:bidi="ar-EG"/>
        </w:rPr>
        <w:t>Inclusion criteria</w:t>
      </w:r>
    </w:p>
    <w:p w14:paraId="27CE17C7" w14:textId="12DCBB25" w:rsidR="00D0755E" w:rsidRPr="00D0755E" w:rsidRDefault="00D0755E" w:rsidP="00D0755E">
      <w:pPr>
        <w:numPr>
          <w:ilvl w:val="0"/>
          <w:numId w:val="5"/>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Individuals diagnosed with KOA according to the criteria established by the American College of Rheumatology</w:t>
      </w:r>
    </w:p>
    <w:p w14:paraId="2872F1D1" w14:textId="28118783" w:rsidR="00D0755E" w:rsidRPr="00D0755E" w:rsidRDefault="00D0755E" w:rsidP="00D0755E">
      <w:pPr>
        <w:numPr>
          <w:ilvl w:val="0"/>
          <w:numId w:val="5"/>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Ages 18 to 70 years</w:t>
      </w:r>
    </w:p>
    <w:p w14:paraId="702F76D4" w14:textId="4707238A" w:rsidR="00D0755E" w:rsidRDefault="00D0755E" w:rsidP="00D0755E">
      <w:pPr>
        <w:numPr>
          <w:ilvl w:val="0"/>
          <w:numId w:val="5"/>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Grade 2 or 3 KOA according to the Kellgren-Lawrence classification</w:t>
      </w:r>
    </w:p>
    <w:p w14:paraId="5CB3A9D1" w14:textId="66694957" w:rsidR="00D0755E" w:rsidRPr="00D0755E" w:rsidRDefault="00D0755E" w:rsidP="00D0755E">
      <w:pPr>
        <w:numPr>
          <w:ilvl w:val="0"/>
          <w:numId w:val="5"/>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lastRenderedPageBreak/>
        <w:t>Individuals unresponsive to conservative therapy (physiotherapy, oral NSAIDs, and/or intra-articular injections of HA and corticosteroids) for a duration of 3 months</w:t>
      </w:r>
    </w:p>
    <w:p w14:paraId="30180C2F" w14:textId="787809C9" w:rsidR="00FF767F" w:rsidRPr="00726C3F" w:rsidRDefault="00FF767F" w:rsidP="00726C3F">
      <w:pPr>
        <w:autoSpaceDE w:val="0"/>
        <w:autoSpaceDN w:val="0"/>
        <w:adjustRightInd w:val="0"/>
        <w:spacing w:after="0" w:line="360" w:lineRule="auto"/>
        <w:rPr>
          <w:rFonts w:asciiTheme="majorBidi" w:hAnsiTheme="majorBidi" w:cstheme="majorBidi"/>
          <w:b/>
          <w:bCs/>
          <w:sz w:val="28"/>
          <w:szCs w:val="28"/>
        </w:rPr>
      </w:pPr>
      <w:r w:rsidRPr="00726C3F">
        <w:rPr>
          <w:rFonts w:asciiTheme="majorBidi" w:hAnsiTheme="majorBidi" w:cstheme="majorBidi"/>
          <w:b/>
          <w:bCs/>
          <w:sz w:val="28"/>
          <w:szCs w:val="28"/>
        </w:rPr>
        <w:t xml:space="preserve">Exclusion criteria </w:t>
      </w:r>
    </w:p>
    <w:p w14:paraId="4A48DF0D" w14:textId="039605EF" w:rsid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 xml:space="preserve">Grade 1 or 4 KOA according to the Kellgren-Lawrence classification </w:t>
      </w:r>
    </w:p>
    <w:p w14:paraId="042258FF" w14:textId="2D6E66FC" w:rsidR="00D0755E" w:rsidRP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S</w:t>
      </w:r>
      <w:r w:rsidRPr="00D0755E">
        <w:rPr>
          <w:rFonts w:asciiTheme="majorBidi" w:hAnsiTheme="majorBidi" w:cstheme="majorBidi"/>
          <w:sz w:val="28"/>
          <w:szCs w:val="28"/>
        </w:rPr>
        <w:t>evere hepatic, renal, cardiovascular, and pulmonary illness</w:t>
      </w:r>
    </w:p>
    <w:p w14:paraId="34BCEC3B" w14:textId="7F719E1F" w:rsidR="00D0755E" w:rsidRP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Irregular blood coagulation</w:t>
      </w:r>
    </w:p>
    <w:p w14:paraId="4EBF52BF" w14:textId="60C9FE08" w:rsidR="00D0755E" w:rsidRP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Cutaneous infections at the puncture site</w:t>
      </w:r>
    </w:p>
    <w:p w14:paraId="1CD655E3" w14:textId="2707911A" w:rsidR="00D0755E" w:rsidRP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Patients with a history of knee arthroscopy, TKA, IAPRF, or RFTGN</w:t>
      </w:r>
    </w:p>
    <w:p w14:paraId="65A9998A" w14:textId="6856616B" w:rsidR="00D0755E" w:rsidRPr="00D0755E" w:rsidRDefault="00D0755E" w:rsidP="00D0755E">
      <w:pPr>
        <w:numPr>
          <w:ilvl w:val="0"/>
          <w:numId w:val="7"/>
        </w:numPr>
        <w:autoSpaceDE w:val="0"/>
        <w:autoSpaceDN w:val="0"/>
        <w:adjustRightInd w:val="0"/>
        <w:spacing w:after="0" w:line="360" w:lineRule="auto"/>
        <w:rPr>
          <w:rFonts w:asciiTheme="majorBidi" w:hAnsiTheme="majorBidi" w:cstheme="majorBidi"/>
          <w:sz w:val="28"/>
          <w:szCs w:val="28"/>
        </w:rPr>
      </w:pPr>
      <w:r w:rsidRPr="00D0755E">
        <w:rPr>
          <w:rFonts w:asciiTheme="majorBidi" w:hAnsiTheme="majorBidi" w:cstheme="majorBidi"/>
          <w:sz w:val="28"/>
          <w:szCs w:val="28"/>
        </w:rPr>
        <w:t>Mental issues or incapacity to execute the follow-up observational form</w:t>
      </w:r>
    </w:p>
    <w:p w14:paraId="36742630" w14:textId="5BC15D1C" w:rsidR="00D0755E" w:rsidRPr="00D0755E" w:rsidRDefault="00C66E21" w:rsidP="00D0755E">
      <w:pPr>
        <w:numPr>
          <w:ilvl w:val="0"/>
          <w:numId w:val="7"/>
        </w:num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Individuals</w:t>
      </w:r>
      <w:r w:rsidRPr="00D0755E">
        <w:rPr>
          <w:rFonts w:asciiTheme="majorBidi" w:hAnsiTheme="majorBidi" w:cstheme="majorBidi"/>
          <w:sz w:val="28"/>
          <w:szCs w:val="28"/>
        </w:rPr>
        <w:t xml:space="preserve"> </w:t>
      </w:r>
      <w:r w:rsidR="00D0755E" w:rsidRPr="00D0755E">
        <w:rPr>
          <w:rFonts w:asciiTheme="majorBidi" w:hAnsiTheme="majorBidi" w:cstheme="majorBidi"/>
          <w:sz w:val="28"/>
          <w:szCs w:val="28"/>
        </w:rPr>
        <w:t>experiencing bilateral knee pain</w:t>
      </w:r>
    </w:p>
    <w:p w14:paraId="1A3549F2" w14:textId="11398A32" w:rsidR="00284240" w:rsidRDefault="00284240" w:rsidP="00667FBE">
      <w:pPr>
        <w:autoSpaceDE w:val="0"/>
        <w:autoSpaceDN w:val="0"/>
        <w:adjustRightInd w:val="0"/>
        <w:spacing w:after="0" w:line="360" w:lineRule="auto"/>
        <w:rPr>
          <w:rFonts w:asciiTheme="majorBidi" w:hAnsiTheme="majorBidi" w:cstheme="majorBidi"/>
          <w:b/>
          <w:bCs/>
          <w:sz w:val="28"/>
          <w:szCs w:val="28"/>
        </w:rPr>
      </w:pPr>
      <w:r w:rsidRPr="00726C3F">
        <w:rPr>
          <w:rFonts w:asciiTheme="majorBidi" w:hAnsiTheme="majorBidi" w:cstheme="majorBidi"/>
          <w:b/>
          <w:bCs/>
          <w:sz w:val="28"/>
          <w:szCs w:val="28"/>
        </w:rPr>
        <w:t xml:space="preserve">Sample size calculation and randomization </w:t>
      </w:r>
    </w:p>
    <w:p w14:paraId="53C33C02" w14:textId="69CB257C" w:rsidR="00864FE3" w:rsidRPr="008B36B6" w:rsidRDefault="00864FE3" w:rsidP="00667FBE">
      <w:pPr>
        <w:autoSpaceDE w:val="0"/>
        <w:autoSpaceDN w:val="0"/>
        <w:adjustRightInd w:val="0"/>
        <w:spacing w:after="0" w:line="360" w:lineRule="auto"/>
        <w:rPr>
          <w:rFonts w:asciiTheme="majorBidi" w:hAnsiTheme="majorBidi" w:cstheme="majorBidi"/>
          <w:b/>
          <w:bCs/>
          <w:sz w:val="28"/>
          <w:szCs w:val="28"/>
        </w:rPr>
      </w:pPr>
      <w:r w:rsidRPr="008B36B6">
        <w:rPr>
          <w:sz w:val="28"/>
          <w:szCs w:val="28"/>
        </w:rPr>
        <w:t>Sample size was calculated using G*power, version 3.1.9.2. Based on previous study we expected to find medium effect size between the three groups (effect size = 0.50) when using ANOVA test. With a power of 95% (using two</w:t>
      </w:r>
      <w:r w:rsidR="00760586">
        <w:rPr>
          <w:sz w:val="28"/>
          <w:szCs w:val="28"/>
        </w:rPr>
        <w:t>-</w:t>
      </w:r>
      <w:r w:rsidRPr="008B36B6">
        <w:rPr>
          <w:sz w:val="28"/>
          <w:szCs w:val="28"/>
        </w:rPr>
        <w:t>sided test and α of 0.05) the sample needed for the study was estimated to be about 107 patients (36 in each group).</w:t>
      </w:r>
    </w:p>
    <w:p w14:paraId="2E4AB69B" w14:textId="1FA74B4A" w:rsidR="00284240" w:rsidRPr="00726C3F" w:rsidRDefault="00284240" w:rsidP="00C66E21">
      <w:pPr>
        <w:autoSpaceDE w:val="0"/>
        <w:autoSpaceDN w:val="0"/>
        <w:adjustRightInd w:val="0"/>
        <w:spacing w:after="0" w:line="360" w:lineRule="auto"/>
        <w:rPr>
          <w:rFonts w:asciiTheme="majorBidi" w:hAnsiTheme="majorBidi" w:cstheme="majorBidi"/>
          <w:sz w:val="28"/>
          <w:szCs w:val="28"/>
        </w:rPr>
      </w:pPr>
      <w:r w:rsidRPr="00726C3F">
        <w:rPr>
          <w:rFonts w:asciiTheme="majorBidi" w:hAnsiTheme="majorBidi" w:cstheme="majorBidi"/>
          <w:sz w:val="28"/>
          <w:szCs w:val="28"/>
        </w:rPr>
        <w:tab/>
        <w:t>Total coverage sampling technique was added to the current stud</w:t>
      </w:r>
      <w:r w:rsidR="00350E83">
        <w:rPr>
          <w:rFonts w:asciiTheme="majorBidi" w:hAnsiTheme="majorBidi" w:cstheme="majorBidi"/>
          <w:sz w:val="28"/>
          <w:szCs w:val="28"/>
        </w:rPr>
        <w:t>y</w:t>
      </w:r>
      <w:r w:rsidRPr="00726C3F">
        <w:rPr>
          <w:rFonts w:asciiTheme="majorBidi" w:hAnsiTheme="majorBidi" w:cstheme="majorBidi"/>
          <w:sz w:val="28"/>
          <w:szCs w:val="28"/>
        </w:rPr>
        <w:t xml:space="preserve">. All patients who fulfilled the criteria </w:t>
      </w:r>
      <w:r w:rsidR="00C66E21">
        <w:rPr>
          <w:rFonts w:asciiTheme="majorBidi" w:hAnsiTheme="majorBidi" w:cstheme="majorBidi"/>
          <w:sz w:val="28"/>
          <w:szCs w:val="28"/>
        </w:rPr>
        <w:t xml:space="preserve">for </w:t>
      </w:r>
      <w:r w:rsidR="00C66E21" w:rsidRPr="00C66E21">
        <w:rPr>
          <w:rFonts w:asciiTheme="majorBidi" w:hAnsiTheme="majorBidi" w:cstheme="majorBidi"/>
          <w:sz w:val="28"/>
          <w:szCs w:val="28"/>
        </w:rPr>
        <w:t xml:space="preserve">inclusion </w:t>
      </w:r>
      <w:r w:rsidRPr="00726C3F">
        <w:rPr>
          <w:rFonts w:asciiTheme="majorBidi" w:hAnsiTheme="majorBidi" w:cstheme="majorBidi"/>
          <w:sz w:val="28"/>
          <w:szCs w:val="28"/>
        </w:rPr>
        <w:t xml:space="preserve">during the </w:t>
      </w:r>
      <w:r w:rsidR="00072ACA">
        <w:rPr>
          <w:rFonts w:asciiTheme="majorBidi" w:hAnsiTheme="majorBidi" w:cstheme="majorBidi"/>
          <w:sz w:val="28"/>
          <w:szCs w:val="28"/>
        </w:rPr>
        <w:t>work</w:t>
      </w:r>
      <w:r w:rsidRPr="00726C3F">
        <w:rPr>
          <w:rFonts w:asciiTheme="majorBidi" w:hAnsiTheme="majorBidi" w:cstheme="majorBidi"/>
          <w:sz w:val="28"/>
          <w:szCs w:val="28"/>
        </w:rPr>
        <w:t xml:space="preserve"> period were eligible for the study. A total 90 patients with grade-2 or more KOA were enrolled in the </w:t>
      </w:r>
      <w:r w:rsidR="00760586" w:rsidRPr="00726C3F">
        <w:rPr>
          <w:rFonts w:asciiTheme="majorBidi" w:hAnsiTheme="majorBidi" w:cstheme="majorBidi"/>
          <w:sz w:val="28"/>
          <w:szCs w:val="28"/>
        </w:rPr>
        <w:t>study</w:t>
      </w:r>
      <w:r w:rsidR="00760586">
        <w:rPr>
          <w:rFonts w:asciiTheme="majorBidi" w:hAnsiTheme="majorBidi" w:cstheme="majorBidi"/>
          <w:sz w:val="28"/>
          <w:szCs w:val="28"/>
        </w:rPr>
        <w:t>,</w:t>
      </w:r>
      <w:r w:rsidR="008B36B6">
        <w:rPr>
          <w:rFonts w:asciiTheme="majorBidi" w:hAnsiTheme="majorBidi" w:cstheme="majorBidi"/>
          <w:sz w:val="28"/>
          <w:szCs w:val="28"/>
        </w:rPr>
        <w:t xml:space="preserve"> that’s after excluding those who are lost to follow up.</w:t>
      </w:r>
    </w:p>
    <w:p w14:paraId="151D89E1" w14:textId="4F8D3C66" w:rsidR="00284240" w:rsidRDefault="00284240" w:rsidP="00726C3F">
      <w:pPr>
        <w:autoSpaceDE w:val="0"/>
        <w:autoSpaceDN w:val="0"/>
        <w:adjustRightInd w:val="0"/>
        <w:spacing w:after="0" w:line="360" w:lineRule="auto"/>
        <w:ind w:firstLine="720"/>
        <w:rPr>
          <w:rFonts w:asciiTheme="majorBidi" w:hAnsiTheme="majorBidi" w:cstheme="majorBidi"/>
          <w:b/>
          <w:bCs/>
          <w:sz w:val="28"/>
          <w:szCs w:val="28"/>
        </w:rPr>
      </w:pPr>
      <w:r w:rsidRPr="00726C3F">
        <w:rPr>
          <w:rFonts w:asciiTheme="majorBidi" w:hAnsiTheme="majorBidi" w:cstheme="majorBidi"/>
          <w:sz w:val="28"/>
          <w:szCs w:val="28"/>
        </w:rPr>
        <w:t xml:space="preserve">Simple randomization was done in a manner 1:1:1 where the patient was </w:t>
      </w:r>
      <w:r w:rsidR="00765850">
        <w:rPr>
          <w:rFonts w:asciiTheme="majorBidi" w:hAnsiTheme="majorBidi" w:cstheme="majorBidi"/>
          <w:sz w:val="28"/>
          <w:szCs w:val="28"/>
        </w:rPr>
        <w:t>assigned</w:t>
      </w:r>
      <w:r w:rsidRPr="00726C3F">
        <w:rPr>
          <w:rFonts w:asciiTheme="majorBidi" w:hAnsiTheme="majorBidi" w:cstheme="majorBidi"/>
          <w:sz w:val="28"/>
          <w:szCs w:val="28"/>
        </w:rPr>
        <w:t xml:space="preserve"> to one of the following </w:t>
      </w:r>
      <w:r w:rsidR="00760586" w:rsidRPr="00726C3F">
        <w:rPr>
          <w:rFonts w:asciiTheme="majorBidi" w:hAnsiTheme="majorBidi" w:cstheme="majorBidi"/>
          <w:sz w:val="28"/>
          <w:szCs w:val="28"/>
        </w:rPr>
        <w:t>groups:</w:t>
      </w:r>
      <w:r w:rsidRPr="00726C3F">
        <w:rPr>
          <w:rFonts w:asciiTheme="majorBidi" w:hAnsiTheme="majorBidi" w:cstheme="majorBidi"/>
          <w:sz w:val="28"/>
          <w:szCs w:val="28"/>
        </w:rPr>
        <w:t xml:space="preserve"> </w:t>
      </w:r>
      <w:r w:rsidRPr="00726C3F">
        <w:rPr>
          <w:rFonts w:asciiTheme="majorBidi" w:hAnsiTheme="majorBidi" w:cstheme="majorBidi"/>
          <w:sz w:val="28"/>
          <w:szCs w:val="28"/>
          <w:lang w:bidi="ar-EG"/>
        </w:rPr>
        <w:t xml:space="preserve">RFTGN group or IAPRF </w:t>
      </w:r>
      <w:r w:rsidRPr="00726C3F">
        <w:rPr>
          <w:rFonts w:asciiTheme="majorBidi" w:hAnsiTheme="majorBidi" w:cstheme="majorBidi"/>
          <w:sz w:val="28"/>
          <w:szCs w:val="28"/>
          <w:lang w:bidi="ar-EG"/>
        </w:rPr>
        <w:lastRenderedPageBreak/>
        <w:t>group compared to the intraarticular steroid injection (IAS group)</w:t>
      </w:r>
      <w:r w:rsidRPr="00726C3F">
        <w:rPr>
          <w:rFonts w:asciiTheme="majorBidi" w:hAnsiTheme="majorBidi" w:cstheme="majorBidi"/>
          <w:sz w:val="28"/>
          <w:szCs w:val="28"/>
        </w:rPr>
        <w:t>. Each group had 30 patients</w:t>
      </w:r>
      <w:r w:rsidR="00A85B40" w:rsidRPr="00726C3F">
        <w:rPr>
          <w:rFonts w:asciiTheme="majorBidi" w:hAnsiTheme="majorBidi" w:cstheme="majorBidi"/>
          <w:sz w:val="28"/>
          <w:szCs w:val="28"/>
        </w:rPr>
        <w:t xml:space="preserve"> </w:t>
      </w:r>
      <w:r w:rsidR="00A85B40" w:rsidRPr="00726C3F">
        <w:rPr>
          <w:rFonts w:asciiTheme="majorBidi" w:hAnsiTheme="majorBidi" w:cstheme="majorBidi"/>
          <w:b/>
          <w:bCs/>
          <w:sz w:val="28"/>
          <w:szCs w:val="28"/>
        </w:rPr>
        <w:t xml:space="preserve">(figure </w:t>
      </w:r>
      <w:r w:rsidR="00726C3F">
        <w:rPr>
          <w:rFonts w:asciiTheme="majorBidi" w:hAnsiTheme="majorBidi" w:cstheme="majorBidi"/>
          <w:b/>
          <w:bCs/>
          <w:sz w:val="28"/>
          <w:szCs w:val="28"/>
        </w:rPr>
        <w:t>1</w:t>
      </w:r>
      <w:r w:rsidR="00A85B40" w:rsidRPr="00726C3F">
        <w:rPr>
          <w:rFonts w:asciiTheme="majorBidi" w:hAnsiTheme="majorBidi" w:cstheme="majorBidi"/>
          <w:b/>
          <w:bCs/>
          <w:sz w:val="28"/>
          <w:szCs w:val="28"/>
        </w:rPr>
        <w:t>)</w:t>
      </w:r>
    </w:p>
    <w:p w14:paraId="2281F65F" w14:textId="77777777" w:rsidR="00154FA1" w:rsidRDefault="00154FA1" w:rsidP="00154FA1">
      <w:pPr>
        <w:autoSpaceDE w:val="0"/>
        <w:autoSpaceDN w:val="0"/>
        <w:adjustRightInd w:val="0"/>
        <w:spacing w:after="0" w:line="240" w:lineRule="auto"/>
        <w:rPr>
          <w:rFonts w:asciiTheme="majorBidi" w:hAnsiTheme="majorBidi" w:cstheme="majorBidi"/>
          <w:sz w:val="24"/>
          <w:szCs w:val="24"/>
          <w:lang w:bidi="ar-EG"/>
        </w:rPr>
      </w:pPr>
      <w:r w:rsidRPr="00726C3F">
        <w:rPr>
          <w:rFonts w:asciiTheme="majorBidi" w:hAnsiTheme="majorBidi" w:cstheme="majorBidi"/>
          <w:noProof/>
          <w:sz w:val="24"/>
          <w:szCs w:val="24"/>
        </w:rPr>
        <w:drawing>
          <wp:inline distT="0" distB="0" distL="0" distR="0" wp14:anchorId="6ED56729" wp14:editId="59BA22FE">
            <wp:extent cx="5399166" cy="3677285"/>
            <wp:effectExtent l="19050" t="19050" r="1143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7992" cy="3696918"/>
                    </a:xfrm>
                    <a:prstGeom prst="rect">
                      <a:avLst/>
                    </a:prstGeom>
                    <a:noFill/>
                    <a:ln>
                      <a:solidFill>
                        <a:schemeClr val="tx1"/>
                      </a:solidFill>
                    </a:ln>
                  </pic:spPr>
                </pic:pic>
              </a:graphicData>
            </a:graphic>
          </wp:inline>
        </w:drawing>
      </w:r>
      <w:r w:rsidRPr="00726C3F">
        <w:rPr>
          <w:rFonts w:asciiTheme="majorBidi" w:hAnsiTheme="majorBidi" w:cstheme="majorBidi"/>
          <w:sz w:val="24"/>
          <w:szCs w:val="24"/>
        </w:rPr>
        <w:t xml:space="preserve">Figure </w:t>
      </w:r>
      <w:r>
        <w:rPr>
          <w:rFonts w:asciiTheme="majorBidi" w:hAnsiTheme="majorBidi" w:cstheme="majorBidi"/>
          <w:sz w:val="24"/>
          <w:szCs w:val="24"/>
        </w:rPr>
        <w:t>1</w:t>
      </w:r>
      <w:r w:rsidRPr="00726C3F">
        <w:rPr>
          <w:rFonts w:asciiTheme="majorBidi" w:hAnsiTheme="majorBidi" w:cstheme="majorBidi"/>
          <w:sz w:val="24"/>
          <w:szCs w:val="24"/>
        </w:rPr>
        <w:t xml:space="preserve">: Flow chart of the current study. KOA: knee osteoarthritis; </w:t>
      </w:r>
      <w:r w:rsidRPr="00726C3F">
        <w:rPr>
          <w:rFonts w:asciiTheme="majorBidi" w:hAnsiTheme="majorBidi" w:cstheme="majorBidi"/>
          <w:sz w:val="24"/>
          <w:szCs w:val="24"/>
          <w:lang w:bidi="ar-EG"/>
        </w:rPr>
        <w:t>RFTGN; radiofrequency therapy on the genicular nerve; IAPRF; intraarticular pulsed radiofrequency; IAS: intraarticular steroid injection</w:t>
      </w:r>
    </w:p>
    <w:p w14:paraId="6DEFC5BE" w14:textId="77777777" w:rsidR="00154FA1" w:rsidRPr="00726C3F" w:rsidRDefault="00154FA1" w:rsidP="00154FA1">
      <w:pPr>
        <w:autoSpaceDE w:val="0"/>
        <w:autoSpaceDN w:val="0"/>
        <w:adjustRightInd w:val="0"/>
        <w:spacing w:after="0" w:line="360" w:lineRule="auto"/>
        <w:rPr>
          <w:rFonts w:asciiTheme="majorBidi" w:hAnsiTheme="majorBidi" w:cstheme="majorBidi"/>
          <w:sz w:val="28"/>
          <w:szCs w:val="28"/>
        </w:rPr>
      </w:pPr>
    </w:p>
    <w:p w14:paraId="452435C1" w14:textId="6DB7B1EF" w:rsidR="00DE2684" w:rsidRPr="00726C3F" w:rsidRDefault="00DE2684" w:rsidP="00726C3F">
      <w:pPr>
        <w:autoSpaceDE w:val="0"/>
        <w:autoSpaceDN w:val="0"/>
        <w:adjustRightInd w:val="0"/>
        <w:spacing w:after="0" w:line="360" w:lineRule="auto"/>
        <w:rPr>
          <w:rFonts w:asciiTheme="majorBidi" w:hAnsiTheme="majorBidi" w:cstheme="majorBidi"/>
          <w:b/>
          <w:bCs/>
          <w:sz w:val="28"/>
          <w:szCs w:val="28"/>
        </w:rPr>
      </w:pPr>
      <w:r w:rsidRPr="00726C3F">
        <w:rPr>
          <w:rFonts w:asciiTheme="majorBidi" w:hAnsiTheme="majorBidi" w:cstheme="majorBidi"/>
          <w:b/>
          <w:bCs/>
          <w:sz w:val="28"/>
          <w:szCs w:val="28"/>
        </w:rPr>
        <w:t>Methodology</w:t>
      </w:r>
      <w:r w:rsidR="008629B2" w:rsidRPr="00726C3F">
        <w:rPr>
          <w:rFonts w:asciiTheme="majorBidi" w:hAnsiTheme="majorBidi" w:cstheme="majorBidi"/>
          <w:b/>
          <w:bCs/>
          <w:sz w:val="28"/>
          <w:szCs w:val="28"/>
        </w:rPr>
        <w:t xml:space="preserve"> and intervention </w:t>
      </w:r>
    </w:p>
    <w:p w14:paraId="41AB9815" w14:textId="77777777" w:rsidR="00BB7A77" w:rsidRPr="00BB7A77" w:rsidRDefault="00DE2684" w:rsidP="00BB7A77">
      <w:pPr>
        <w:autoSpaceDE w:val="0"/>
        <w:autoSpaceDN w:val="0"/>
        <w:adjustRightInd w:val="0"/>
        <w:spacing w:after="0" w:line="360" w:lineRule="auto"/>
        <w:rPr>
          <w:rFonts w:asciiTheme="majorBidi" w:hAnsiTheme="majorBidi" w:cstheme="majorBidi"/>
          <w:sz w:val="28"/>
          <w:szCs w:val="28"/>
        </w:rPr>
      </w:pPr>
      <w:r w:rsidRPr="00726C3F">
        <w:rPr>
          <w:rFonts w:asciiTheme="majorBidi" w:hAnsiTheme="majorBidi" w:cstheme="majorBidi"/>
          <w:sz w:val="28"/>
          <w:szCs w:val="28"/>
        </w:rPr>
        <w:tab/>
      </w:r>
      <w:r w:rsidR="00D0755E">
        <w:rPr>
          <w:rFonts w:asciiTheme="majorBidi" w:hAnsiTheme="majorBidi" w:cstheme="majorBidi"/>
          <w:sz w:val="28"/>
          <w:szCs w:val="28"/>
        </w:rPr>
        <w:t>Each</w:t>
      </w:r>
      <w:r w:rsidRPr="00726C3F">
        <w:rPr>
          <w:rFonts w:asciiTheme="majorBidi" w:hAnsiTheme="majorBidi" w:cstheme="majorBidi"/>
          <w:sz w:val="28"/>
          <w:szCs w:val="28"/>
        </w:rPr>
        <w:t xml:space="preserve"> pa</w:t>
      </w:r>
      <w:r w:rsidR="00D0755E">
        <w:rPr>
          <w:rFonts w:asciiTheme="majorBidi" w:hAnsiTheme="majorBidi" w:cstheme="majorBidi"/>
          <w:sz w:val="28"/>
          <w:szCs w:val="28"/>
        </w:rPr>
        <w:t>r</w:t>
      </w:r>
      <w:r w:rsidRPr="00726C3F">
        <w:rPr>
          <w:rFonts w:asciiTheme="majorBidi" w:hAnsiTheme="majorBidi" w:cstheme="majorBidi"/>
          <w:sz w:val="28"/>
          <w:szCs w:val="28"/>
        </w:rPr>
        <w:t>ti</w:t>
      </w:r>
      <w:r w:rsidR="00D0755E">
        <w:rPr>
          <w:rFonts w:asciiTheme="majorBidi" w:hAnsiTheme="majorBidi" w:cstheme="majorBidi"/>
          <w:sz w:val="28"/>
          <w:szCs w:val="28"/>
        </w:rPr>
        <w:t>cipa</w:t>
      </w:r>
      <w:r w:rsidRPr="00726C3F">
        <w:rPr>
          <w:rFonts w:asciiTheme="majorBidi" w:hAnsiTheme="majorBidi" w:cstheme="majorBidi"/>
          <w:sz w:val="28"/>
          <w:szCs w:val="28"/>
        </w:rPr>
        <w:t xml:space="preserve">nt </w:t>
      </w:r>
      <w:r w:rsidR="00D0755E">
        <w:rPr>
          <w:rFonts w:asciiTheme="majorBidi" w:hAnsiTheme="majorBidi" w:cstheme="majorBidi"/>
          <w:sz w:val="28"/>
          <w:szCs w:val="28"/>
        </w:rPr>
        <w:t>had been exposed</w:t>
      </w:r>
      <w:r w:rsidRPr="00726C3F">
        <w:rPr>
          <w:rFonts w:asciiTheme="majorBidi" w:hAnsiTheme="majorBidi" w:cstheme="majorBidi"/>
          <w:sz w:val="28"/>
          <w:szCs w:val="28"/>
        </w:rPr>
        <w:t xml:space="preserve"> to thorough taking </w:t>
      </w:r>
      <w:r w:rsidR="00D0755E">
        <w:rPr>
          <w:rFonts w:asciiTheme="majorBidi" w:hAnsiTheme="majorBidi" w:cstheme="majorBidi"/>
          <w:sz w:val="28"/>
          <w:szCs w:val="28"/>
        </w:rPr>
        <w:t xml:space="preserve">of history </w:t>
      </w:r>
      <w:r w:rsidRPr="00726C3F">
        <w:rPr>
          <w:rFonts w:asciiTheme="majorBidi" w:hAnsiTheme="majorBidi" w:cstheme="majorBidi"/>
          <w:sz w:val="28"/>
          <w:szCs w:val="28"/>
        </w:rPr>
        <w:t>and clinical evaluation included age, sex, comorbidities, duration of pain and body mass index. Previous lines of therapy were also, recorded.</w:t>
      </w:r>
      <w:r w:rsidR="008629B2" w:rsidRPr="00726C3F">
        <w:rPr>
          <w:rFonts w:asciiTheme="majorBidi" w:hAnsiTheme="majorBidi" w:cstheme="majorBidi"/>
          <w:sz w:val="28"/>
          <w:szCs w:val="28"/>
        </w:rPr>
        <w:t xml:space="preserve"> </w:t>
      </w:r>
      <w:r w:rsidR="00BB7A77" w:rsidRPr="00BB7A77">
        <w:rPr>
          <w:rFonts w:asciiTheme="majorBidi" w:hAnsiTheme="majorBidi" w:cstheme="majorBidi"/>
          <w:sz w:val="28"/>
          <w:szCs w:val="28"/>
        </w:rPr>
        <w:t xml:space="preserve">The patients were relocated to the operation room and positioned supinely. A cushion was positioned under the knee to provide minimal flexion of the joint. </w:t>
      </w:r>
    </w:p>
    <w:p w14:paraId="6AC9A5DE" w14:textId="06D3EDC6" w:rsidR="008629B2" w:rsidRPr="00726C3F" w:rsidRDefault="00BB7A77" w:rsidP="00BB7A77">
      <w:pPr>
        <w:autoSpaceDE w:val="0"/>
        <w:autoSpaceDN w:val="0"/>
        <w:adjustRightInd w:val="0"/>
        <w:spacing w:after="0" w:line="360" w:lineRule="auto"/>
        <w:rPr>
          <w:rFonts w:asciiTheme="majorBidi" w:hAnsiTheme="majorBidi" w:cstheme="majorBidi"/>
          <w:sz w:val="28"/>
          <w:szCs w:val="28"/>
        </w:rPr>
      </w:pPr>
      <w:r w:rsidRPr="00BB7A77">
        <w:rPr>
          <w:rFonts w:asciiTheme="majorBidi" w:hAnsiTheme="majorBidi" w:cstheme="majorBidi"/>
          <w:sz w:val="28"/>
          <w:szCs w:val="28"/>
        </w:rPr>
        <w:t xml:space="preserve">A 21-gauge, 10 cm long radiofrequency cannula needle with a 5 mm active tip (PMF-21-100-5; Baylis Medical Inc., Montreal, Canada) </w:t>
      </w:r>
      <w:r w:rsidR="00765850">
        <w:rPr>
          <w:rFonts w:asciiTheme="majorBidi" w:hAnsiTheme="majorBidi" w:cstheme="majorBidi"/>
          <w:sz w:val="28"/>
          <w:szCs w:val="28"/>
        </w:rPr>
        <w:t>had been</w:t>
      </w:r>
      <w:r w:rsidRPr="00BB7A77">
        <w:rPr>
          <w:rFonts w:asciiTheme="majorBidi" w:hAnsiTheme="majorBidi" w:cstheme="majorBidi"/>
          <w:sz w:val="28"/>
          <w:szCs w:val="28"/>
        </w:rPr>
        <w:t xml:space="preserve"> </w:t>
      </w:r>
      <w:r w:rsidR="005142BB" w:rsidRPr="00BB7A77">
        <w:rPr>
          <w:rFonts w:asciiTheme="majorBidi" w:hAnsiTheme="majorBidi" w:cstheme="majorBidi"/>
          <w:sz w:val="28"/>
          <w:szCs w:val="28"/>
        </w:rPr>
        <w:t>u</w:t>
      </w:r>
      <w:r w:rsidR="005142BB">
        <w:rPr>
          <w:rFonts w:asciiTheme="majorBidi" w:hAnsiTheme="majorBidi" w:cstheme="majorBidi"/>
          <w:sz w:val="28"/>
          <w:szCs w:val="28"/>
        </w:rPr>
        <w:t>tili</w:t>
      </w:r>
      <w:r w:rsidR="005142BB" w:rsidRPr="00BB7A77">
        <w:rPr>
          <w:rFonts w:asciiTheme="majorBidi" w:hAnsiTheme="majorBidi" w:cstheme="majorBidi"/>
          <w:sz w:val="28"/>
          <w:szCs w:val="28"/>
        </w:rPr>
        <w:t>zed</w:t>
      </w:r>
      <w:r w:rsidR="00817682">
        <w:rPr>
          <w:rFonts w:asciiTheme="majorBidi" w:hAnsiTheme="majorBidi" w:cstheme="majorBidi"/>
          <w:sz w:val="28"/>
          <w:szCs w:val="28"/>
        </w:rPr>
        <w:t xml:space="preserve"> </w:t>
      </w:r>
      <w:r w:rsidRPr="00BB7A77">
        <w:rPr>
          <w:rFonts w:asciiTheme="majorBidi" w:hAnsiTheme="majorBidi" w:cstheme="majorBidi"/>
          <w:sz w:val="28"/>
          <w:szCs w:val="28"/>
        </w:rPr>
        <w:t>for the puncture. The Baylis radiofrequency generator (Baylis Medical Inc., Montreal, Canada) has been employed for sensory stimulation and the RFT/PRF treatment</w:t>
      </w:r>
      <w:r w:rsidR="008629B2" w:rsidRPr="00726C3F">
        <w:rPr>
          <w:rFonts w:asciiTheme="majorBidi" w:hAnsiTheme="majorBidi" w:cstheme="majorBidi"/>
          <w:sz w:val="28"/>
          <w:szCs w:val="28"/>
        </w:rPr>
        <w:t xml:space="preserve">. </w:t>
      </w:r>
    </w:p>
    <w:p w14:paraId="5F0C6F77" w14:textId="588D7155" w:rsidR="00D70CC3" w:rsidRPr="00726C3F" w:rsidRDefault="00D70CC3" w:rsidP="00726C3F">
      <w:pPr>
        <w:pStyle w:val="Pa8"/>
        <w:spacing w:line="360" w:lineRule="auto"/>
        <w:rPr>
          <w:rFonts w:asciiTheme="majorBidi" w:hAnsiTheme="majorBidi" w:cstheme="majorBidi"/>
          <w:b/>
          <w:bCs/>
          <w:i/>
          <w:iCs/>
          <w:color w:val="000000"/>
          <w:sz w:val="28"/>
          <w:szCs w:val="28"/>
        </w:rPr>
      </w:pPr>
      <w:r w:rsidRPr="00726C3F">
        <w:rPr>
          <w:rFonts w:asciiTheme="majorBidi" w:hAnsiTheme="majorBidi" w:cstheme="majorBidi"/>
          <w:b/>
          <w:bCs/>
          <w:i/>
          <w:iCs/>
          <w:sz w:val="28"/>
          <w:szCs w:val="28"/>
        </w:rPr>
        <w:lastRenderedPageBreak/>
        <w:t xml:space="preserve">In case of </w:t>
      </w:r>
      <w:r w:rsidRPr="00726C3F">
        <w:rPr>
          <w:rFonts w:asciiTheme="majorBidi" w:hAnsiTheme="majorBidi" w:cstheme="majorBidi"/>
          <w:b/>
          <w:bCs/>
          <w:i/>
          <w:iCs/>
          <w:color w:val="000000"/>
          <w:sz w:val="28"/>
          <w:szCs w:val="28"/>
        </w:rPr>
        <w:t>RFTGN group</w:t>
      </w:r>
    </w:p>
    <w:p w14:paraId="1937EC42" w14:textId="77777777" w:rsidR="00835D6C" w:rsidRPr="00835D6C" w:rsidRDefault="00835D6C" w:rsidP="00835D6C">
      <w:pPr>
        <w:autoSpaceDE w:val="0"/>
        <w:autoSpaceDN w:val="0"/>
        <w:adjustRightInd w:val="0"/>
        <w:spacing w:after="0" w:line="360" w:lineRule="auto"/>
        <w:ind w:firstLine="720"/>
        <w:rPr>
          <w:rFonts w:asciiTheme="majorBidi" w:hAnsiTheme="majorBidi" w:cstheme="majorBidi"/>
          <w:color w:val="000000"/>
          <w:sz w:val="28"/>
          <w:szCs w:val="28"/>
        </w:rPr>
      </w:pPr>
      <w:r w:rsidRPr="00835D6C">
        <w:rPr>
          <w:rFonts w:asciiTheme="majorBidi" w:hAnsiTheme="majorBidi" w:cstheme="majorBidi"/>
          <w:color w:val="000000"/>
          <w:sz w:val="28"/>
          <w:szCs w:val="28"/>
        </w:rPr>
        <w:t xml:space="preserve">The patients were relocated to the operation room and positioned supinely. A cushion was positioned under the knee to provide minimal flexion of the joint. </w:t>
      </w:r>
    </w:p>
    <w:p w14:paraId="116F6883" w14:textId="77777777" w:rsidR="00835D6C" w:rsidRPr="00835D6C" w:rsidRDefault="00835D6C" w:rsidP="00835D6C">
      <w:pPr>
        <w:autoSpaceDE w:val="0"/>
        <w:autoSpaceDN w:val="0"/>
        <w:adjustRightInd w:val="0"/>
        <w:spacing w:after="0" w:line="360" w:lineRule="auto"/>
        <w:ind w:firstLine="720"/>
        <w:rPr>
          <w:rFonts w:asciiTheme="majorBidi" w:hAnsiTheme="majorBidi" w:cstheme="majorBidi"/>
          <w:color w:val="000000"/>
          <w:sz w:val="28"/>
          <w:szCs w:val="28"/>
        </w:rPr>
      </w:pPr>
      <w:r w:rsidRPr="00835D6C">
        <w:rPr>
          <w:rFonts w:asciiTheme="majorBidi" w:hAnsiTheme="majorBidi" w:cstheme="majorBidi"/>
          <w:color w:val="000000"/>
          <w:sz w:val="28"/>
          <w:szCs w:val="28"/>
        </w:rPr>
        <w:t xml:space="preserve">The patients undergoing radiofrequency thermo-coagulation of the genicular nerves were treated under the supervision of a C-arm X-ray system. The C-arm apparatus revealed that the radiofrequency cannula needle had been percutaneously advanced to the periosteal regions linking the femoral shaft to the bilateral epicondyles and the tibial shaft to the medial epicondyle, while the lateral image indicated that the needle insertion depth was approximately 50% of the femur or tibial diameter. </w:t>
      </w:r>
    </w:p>
    <w:p w14:paraId="67C20737" w14:textId="6A7D0DFE" w:rsidR="00D70CC3" w:rsidRPr="00726C3F" w:rsidRDefault="00835D6C" w:rsidP="00835D6C">
      <w:pPr>
        <w:autoSpaceDE w:val="0"/>
        <w:autoSpaceDN w:val="0"/>
        <w:adjustRightInd w:val="0"/>
        <w:spacing w:after="0" w:line="360" w:lineRule="auto"/>
        <w:ind w:firstLine="720"/>
        <w:rPr>
          <w:rFonts w:asciiTheme="majorBidi" w:hAnsiTheme="majorBidi" w:cstheme="majorBidi"/>
          <w:sz w:val="28"/>
          <w:szCs w:val="28"/>
          <w:lang w:bidi="ar-EG"/>
        </w:rPr>
      </w:pPr>
      <w:r w:rsidRPr="00835D6C">
        <w:rPr>
          <w:rFonts w:asciiTheme="majorBidi" w:hAnsiTheme="majorBidi" w:cstheme="majorBidi"/>
          <w:color w:val="000000"/>
          <w:sz w:val="28"/>
          <w:szCs w:val="28"/>
        </w:rPr>
        <w:t xml:space="preserve">The radiofrequency electrodes were linked and evaluated. These stimuli elicited aberrant discomfort around the knee joint at 50 Hz and 0.1–0.3 V, but didn't provoke muscular activity in the knee joint at 2 Hz and above 2.0 V. The C-arm verified the position of the tip of the needle, and 0.5 mL of 1% lidocaine was administered for local </w:t>
      </w:r>
      <w:r w:rsidR="005142BB" w:rsidRPr="00835D6C">
        <w:rPr>
          <w:rFonts w:asciiTheme="majorBidi" w:hAnsiTheme="majorBidi" w:cstheme="majorBidi"/>
          <w:color w:val="000000"/>
          <w:sz w:val="28"/>
          <w:szCs w:val="28"/>
        </w:rPr>
        <w:t>anesthesia</w:t>
      </w:r>
      <w:r w:rsidRPr="00835D6C">
        <w:rPr>
          <w:rFonts w:asciiTheme="majorBidi" w:hAnsiTheme="majorBidi" w:cstheme="majorBidi"/>
          <w:color w:val="000000"/>
          <w:sz w:val="28"/>
          <w:szCs w:val="28"/>
        </w:rPr>
        <w:t>. The temperature of RFT was incrementally raised to 70°C for a duration of 180 seconds</w:t>
      </w:r>
      <w:r w:rsidR="00D70CC3" w:rsidRPr="00726C3F">
        <w:rPr>
          <w:rFonts w:asciiTheme="majorBidi" w:hAnsiTheme="majorBidi" w:cstheme="majorBidi"/>
          <w:color w:val="000000"/>
          <w:sz w:val="28"/>
          <w:szCs w:val="28"/>
        </w:rPr>
        <w:t>.</w:t>
      </w:r>
    </w:p>
    <w:p w14:paraId="14C44C28" w14:textId="77777777" w:rsidR="00D70CC3" w:rsidRPr="00726C3F" w:rsidRDefault="00D70CC3" w:rsidP="00726C3F">
      <w:pPr>
        <w:autoSpaceDE w:val="0"/>
        <w:autoSpaceDN w:val="0"/>
        <w:adjustRightInd w:val="0"/>
        <w:spacing w:after="0" w:line="360" w:lineRule="auto"/>
        <w:rPr>
          <w:rFonts w:asciiTheme="majorBidi" w:hAnsiTheme="majorBidi" w:cstheme="majorBidi"/>
          <w:b/>
          <w:bCs/>
          <w:i/>
          <w:iCs/>
          <w:sz w:val="28"/>
          <w:szCs w:val="28"/>
          <w:lang w:bidi="ar-EG"/>
        </w:rPr>
      </w:pPr>
      <w:r w:rsidRPr="00726C3F">
        <w:rPr>
          <w:rFonts w:asciiTheme="majorBidi" w:hAnsiTheme="majorBidi" w:cstheme="majorBidi"/>
          <w:b/>
          <w:bCs/>
          <w:i/>
          <w:iCs/>
          <w:sz w:val="28"/>
          <w:szCs w:val="28"/>
          <w:lang w:bidi="ar-EG"/>
        </w:rPr>
        <w:t xml:space="preserve">In case of IAPRF group </w:t>
      </w:r>
    </w:p>
    <w:p w14:paraId="61B50982" w14:textId="445F066B" w:rsidR="005437A7" w:rsidRPr="005437A7" w:rsidRDefault="005437A7" w:rsidP="005437A7">
      <w:pPr>
        <w:autoSpaceDE w:val="0"/>
        <w:autoSpaceDN w:val="0"/>
        <w:adjustRightInd w:val="0"/>
        <w:spacing w:after="0" w:line="360" w:lineRule="auto"/>
        <w:ind w:firstLine="720"/>
        <w:rPr>
          <w:rFonts w:asciiTheme="majorBidi" w:hAnsiTheme="majorBidi" w:cstheme="majorBidi"/>
          <w:sz w:val="28"/>
          <w:szCs w:val="28"/>
          <w:lang w:bidi="ar-EG"/>
        </w:rPr>
      </w:pPr>
      <w:r w:rsidRPr="005437A7">
        <w:rPr>
          <w:rFonts w:asciiTheme="majorBidi" w:hAnsiTheme="majorBidi" w:cstheme="majorBidi"/>
          <w:sz w:val="28"/>
          <w:szCs w:val="28"/>
          <w:lang w:bidi="ar-EG"/>
        </w:rPr>
        <w:t xml:space="preserve">The puncture site was chosen near the midpoint of the medial or lateral border of the patella. Following the administration of local </w:t>
      </w:r>
      <w:r w:rsidR="005142BB" w:rsidRPr="005437A7">
        <w:rPr>
          <w:rFonts w:asciiTheme="majorBidi" w:hAnsiTheme="majorBidi" w:cstheme="majorBidi"/>
          <w:sz w:val="28"/>
          <w:szCs w:val="28"/>
          <w:lang w:bidi="ar-EG"/>
        </w:rPr>
        <w:t>anesthesia</w:t>
      </w:r>
      <w:r w:rsidRPr="005437A7">
        <w:rPr>
          <w:rFonts w:asciiTheme="majorBidi" w:hAnsiTheme="majorBidi" w:cstheme="majorBidi"/>
          <w:sz w:val="28"/>
          <w:szCs w:val="28"/>
          <w:lang w:bidi="ar-EG"/>
        </w:rPr>
        <w:t xml:space="preserve"> using 0.5% lidocaine, the radiofrequency cannula needle </w:t>
      </w:r>
      <w:r w:rsidR="00765850">
        <w:rPr>
          <w:rFonts w:asciiTheme="majorBidi" w:hAnsiTheme="majorBidi" w:cstheme="majorBidi"/>
          <w:sz w:val="28"/>
          <w:szCs w:val="28"/>
          <w:lang w:bidi="ar-EG"/>
        </w:rPr>
        <w:t>had been</w:t>
      </w:r>
      <w:r w:rsidRPr="005437A7">
        <w:rPr>
          <w:rFonts w:asciiTheme="majorBidi" w:hAnsiTheme="majorBidi" w:cstheme="majorBidi"/>
          <w:sz w:val="28"/>
          <w:szCs w:val="28"/>
          <w:lang w:bidi="ar-EG"/>
        </w:rPr>
        <w:t xml:space="preserve"> gradually placed between the patella and femoral condyles. The needle </w:t>
      </w:r>
      <w:r w:rsidR="00765850">
        <w:rPr>
          <w:rFonts w:asciiTheme="majorBidi" w:hAnsiTheme="majorBidi" w:cstheme="majorBidi"/>
          <w:sz w:val="28"/>
          <w:szCs w:val="28"/>
          <w:lang w:bidi="ar-EG"/>
        </w:rPr>
        <w:t>had been</w:t>
      </w:r>
      <w:r w:rsidRPr="005437A7">
        <w:rPr>
          <w:rFonts w:asciiTheme="majorBidi" w:hAnsiTheme="majorBidi" w:cstheme="majorBidi"/>
          <w:sz w:val="28"/>
          <w:szCs w:val="28"/>
          <w:lang w:bidi="ar-EG"/>
        </w:rPr>
        <w:t xml:space="preserve"> progressively introduced into the joint cavity, followed by the administration of a tiny amount of saline via a syringe. </w:t>
      </w:r>
    </w:p>
    <w:p w14:paraId="01FCDD13" w14:textId="6BC1053D" w:rsidR="00D70CC3" w:rsidRPr="00726C3F" w:rsidRDefault="005437A7" w:rsidP="005437A7">
      <w:pPr>
        <w:autoSpaceDE w:val="0"/>
        <w:autoSpaceDN w:val="0"/>
        <w:adjustRightInd w:val="0"/>
        <w:spacing w:after="0" w:line="360" w:lineRule="auto"/>
        <w:ind w:firstLine="720"/>
        <w:rPr>
          <w:rFonts w:asciiTheme="majorBidi" w:hAnsiTheme="majorBidi" w:cstheme="majorBidi"/>
          <w:sz w:val="28"/>
          <w:szCs w:val="28"/>
          <w:lang w:bidi="ar-EG"/>
        </w:rPr>
      </w:pPr>
      <w:r w:rsidRPr="005437A7">
        <w:rPr>
          <w:rFonts w:asciiTheme="majorBidi" w:hAnsiTheme="majorBidi" w:cstheme="majorBidi"/>
          <w:sz w:val="28"/>
          <w:szCs w:val="28"/>
          <w:lang w:bidi="ar-EG"/>
        </w:rPr>
        <w:t xml:space="preserve">Upon encountering resistance, suggesting the needle tip was positioned inside a ligament or tendon, the surgeon repositioned the needle tip until the injection could continue without notable difficulty. Upon accessing the joint cavity, the C-arm x-ray is used to verify that the cannula </w:t>
      </w:r>
      <w:r w:rsidRPr="005437A7">
        <w:rPr>
          <w:rFonts w:asciiTheme="majorBidi" w:hAnsiTheme="majorBidi" w:cstheme="majorBidi"/>
          <w:sz w:val="28"/>
          <w:szCs w:val="28"/>
          <w:lang w:bidi="ar-EG"/>
        </w:rPr>
        <w:lastRenderedPageBreak/>
        <w:t xml:space="preserve">needle is positioned centrally inside the joint space. Thereafter, sensory stimulation at 50 Hz/2 Hz was administered at over 2 V to avert the induction of discomfort or muscular contraction. An automated PRF mode of &lt; 45 V (≤ 42°C, 2 Hz, pulse width of 20 ms) </w:t>
      </w:r>
      <w:r w:rsidR="00765850">
        <w:rPr>
          <w:rFonts w:asciiTheme="majorBidi" w:hAnsiTheme="majorBidi" w:cstheme="majorBidi"/>
          <w:sz w:val="28"/>
          <w:szCs w:val="28"/>
          <w:lang w:bidi="ar-EG"/>
        </w:rPr>
        <w:t>had been</w:t>
      </w:r>
      <w:r w:rsidRPr="005437A7">
        <w:rPr>
          <w:rFonts w:asciiTheme="majorBidi" w:hAnsiTheme="majorBidi" w:cstheme="majorBidi"/>
          <w:sz w:val="28"/>
          <w:szCs w:val="28"/>
          <w:lang w:bidi="ar-EG"/>
        </w:rPr>
        <w:t xml:space="preserve"> delivered for 300 seconds</w:t>
      </w:r>
      <w:r w:rsidR="00D70CC3" w:rsidRPr="00726C3F">
        <w:rPr>
          <w:rFonts w:asciiTheme="majorBidi" w:hAnsiTheme="majorBidi" w:cstheme="majorBidi"/>
          <w:sz w:val="28"/>
          <w:szCs w:val="28"/>
          <w:lang w:bidi="ar-EG"/>
        </w:rPr>
        <w:t>.</w:t>
      </w:r>
    </w:p>
    <w:p w14:paraId="0E74BC9E" w14:textId="38F8494B" w:rsidR="00D96DEE" w:rsidRPr="00726C3F" w:rsidRDefault="00D70CC3" w:rsidP="00726C3F">
      <w:pPr>
        <w:autoSpaceDE w:val="0"/>
        <w:autoSpaceDN w:val="0"/>
        <w:adjustRightInd w:val="0"/>
        <w:spacing w:after="0" w:line="360" w:lineRule="auto"/>
        <w:rPr>
          <w:rFonts w:asciiTheme="majorBidi" w:hAnsiTheme="majorBidi" w:cstheme="majorBidi"/>
          <w:b/>
          <w:bCs/>
          <w:i/>
          <w:iCs/>
          <w:sz w:val="28"/>
          <w:szCs w:val="28"/>
          <w:lang w:bidi="ar-EG"/>
        </w:rPr>
      </w:pPr>
      <w:r w:rsidRPr="00726C3F">
        <w:rPr>
          <w:rFonts w:asciiTheme="majorBidi" w:hAnsiTheme="majorBidi" w:cstheme="majorBidi"/>
          <w:b/>
          <w:bCs/>
          <w:i/>
          <w:iCs/>
          <w:sz w:val="28"/>
          <w:szCs w:val="28"/>
          <w:lang w:bidi="ar-EG"/>
        </w:rPr>
        <w:t xml:space="preserve">In case </w:t>
      </w:r>
      <w:r w:rsidR="00D96DEE" w:rsidRPr="00726C3F">
        <w:rPr>
          <w:rFonts w:asciiTheme="majorBidi" w:hAnsiTheme="majorBidi" w:cstheme="majorBidi"/>
          <w:b/>
          <w:bCs/>
          <w:i/>
          <w:iCs/>
          <w:sz w:val="28"/>
          <w:szCs w:val="28"/>
          <w:lang w:bidi="ar-EG"/>
        </w:rPr>
        <w:t>IAS group</w:t>
      </w:r>
    </w:p>
    <w:p w14:paraId="32FD3061" w14:textId="13130AAF" w:rsidR="00284240" w:rsidRPr="00726C3F" w:rsidRDefault="00A853EF" w:rsidP="00726C3F">
      <w:pPr>
        <w:autoSpaceDE w:val="0"/>
        <w:autoSpaceDN w:val="0"/>
        <w:adjustRightInd w:val="0"/>
        <w:spacing w:after="0" w:line="360" w:lineRule="auto"/>
        <w:ind w:firstLine="720"/>
        <w:rPr>
          <w:rFonts w:asciiTheme="majorBidi" w:hAnsiTheme="majorBidi" w:cstheme="majorBidi"/>
          <w:sz w:val="28"/>
          <w:szCs w:val="28"/>
          <w:lang w:bidi="ar-EG"/>
        </w:rPr>
      </w:pPr>
      <w:r w:rsidRPr="00A853EF">
        <w:rPr>
          <w:rFonts w:asciiTheme="majorBidi" w:hAnsiTheme="majorBidi" w:cstheme="majorBidi"/>
          <w:sz w:val="28"/>
          <w:szCs w:val="28"/>
          <w:lang w:bidi="ar-EG"/>
        </w:rPr>
        <w:t xml:space="preserve">The puncture method resembled that of the IAPRF group. Following the insertion of the cannula needle into the articular cavity, 1 mL of compound betamethasone (comprising 2 mg of betamethasone sodium phosphate and 5 mg of betamethasone dipropionate) was administered. Subsequently, the needle </w:t>
      </w:r>
      <w:r w:rsidR="0059068B">
        <w:rPr>
          <w:rFonts w:asciiTheme="majorBidi" w:hAnsiTheme="majorBidi" w:cstheme="majorBidi"/>
          <w:sz w:val="28"/>
          <w:szCs w:val="28"/>
          <w:lang w:bidi="ar-EG"/>
        </w:rPr>
        <w:t>had been</w:t>
      </w:r>
      <w:r w:rsidRPr="00A853EF">
        <w:rPr>
          <w:rFonts w:asciiTheme="majorBidi" w:hAnsiTheme="majorBidi" w:cstheme="majorBidi"/>
          <w:sz w:val="28"/>
          <w:szCs w:val="28"/>
          <w:lang w:bidi="ar-EG"/>
        </w:rPr>
        <w:t xml:space="preserve"> retracted, and the site of the puncture was aseptically handled</w:t>
      </w:r>
      <w:r w:rsidR="00D96DEE" w:rsidRPr="00726C3F">
        <w:rPr>
          <w:rFonts w:asciiTheme="majorBidi" w:hAnsiTheme="majorBidi" w:cstheme="majorBidi"/>
          <w:sz w:val="28"/>
          <w:szCs w:val="28"/>
          <w:lang w:bidi="ar-EG"/>
        </w:rPr>
        <w:t>.</w:t>
      </w:r>
      <w:r w:rsidR="00400DF9" w:rsidRPr="00726C3F">
        <w:rPr>
          <w:rFonts w:asciiTheme="majorBidi" w:hAnsiTheme="majorBidi" w:cstheme="majorBidi"/>
          <w:sz w:val="28"/>
          <w:szCs w:val="28"/>
          <w:lang w:bidi="ar-EG"/>
        </w:rPr>
        <w:tab/>
      </w:r>
      <w:r w:rsidR="00DE2684" w:rsidRPr="00726C3F">
        <w:rPr>
          <w:rFonts w:asciiTheme="majorBidi" w:hAnsiTheme="majorBidi" w:cstheme="majorBidi"/>
          <w:sz w:val="28"/>
          <w:szCs w:val="28"/>
          <w:lang w:bidi="ar-EG"/>
        </w:rPr>
        <w:t xml:space="preserve"> </w:t>
      </w:r>
    </w:p>
    <w:p w14:paraId="2564DA11" w14:textId="77777777" w:rsidR="00811303" w:rsidRDefault="00811303" w:rsidP="00726C3F">
      <w:pPr>
        <w:autoSpaceDE w:val="0"/>
        <w:autoSpaceDN w:val="0"/>
        <w:adjustRightInd w:val="0"/>
        <w:spacing w:after="0" w:line="360" w:lineRule="auto"/>
        <w:rPr>
          <w:rFonts w:asciiTheme="majorBidi" w:hAnsiTheme="majorBidi" w:cstheme="majorBidi"/>
          <w:b/>
          <w:bCs/>
          <w:sz w:val="28"/>
          <w:szCs w:val="28"/>
        </w:rPr>
      </w:pPr>
    </w:p>
    <w:p w14:paraId="7F596E00" w14:textId="072B5B93" w:rsidR="0063381C" w:rsidRPr="00726C3F" w:rsidRDefault="0063381C" w:rsidP="00726C3F">
      <w:pPr>
        <w:autoSpaceDE w:val="0"/>
        <w:autoSpaceDN w:val="0"/>
        <w:adjustRightInd w:val="0"/>
        <w:spacing w:after="0" w:line="360" w:lineRule="auto"/>
        <w:rPr>
          <w:rFonts w:asciiTheme="majorBidi" w:hAnsiTheme="majorBidi" w:cstheme="majorBidi"/>
          <w:b/>
          <w:bCs/>
          <w:sz w:val="28"/>
          <w:szCs w:val="28"/>
        </w:rPr>
      </w:pPr>
      <w:r w:rsidRPr="00726C3F">
        <w:rPr>
          <w:rFonts w:asciiTheme="majorBidi" w:hAnsiTheme="majorBidi" w:cstheme="majorBidi"/>
          <w:b/>
          <w:bCs/>
          <w:sz w:val="28"/>
          <w:szCs w:val="28"/>
        </w:rPr>
        <w:t>Outcomes of the study and follow up</w:t>
      </w:r>
      <w:r w:rsidR="00667FBE">
        <w:rPr>
          <w:rFonts w:asciiTheme="majorBidi" w:hAnsiTheme="majorBidi" w:cstheme="majorBidi"/>
          <w:b/>
          <w:bCs/>
          <w:sz w:val="28"/>
          <w:szCs w:val="28"/>
        </w:rPr>
        <w:t>:</w:t>
      </w:r>
    </w:p>
    <w:p w14:paraId="24DDFDEC" w14:textId="21B5F2A5" w:rsidR="0063381C" w:rsidRPr="00726C3F" w:rsidRDefault="0063381C" w:rsidP="00667FBE">
      <w:pPr>
        <w:autoSpaceDE w:val="0"/>
        <w:autoSpaceDN w:val="0"/>
        <w:adjustRightInd w:val="0"/>
        <w:spacing w:after="0" w:line="360" w:lineRule="auto"/>
        <w:rPr>
          <w:rFonts w:asciiTheme="majorBidi" w:hAnsiTheme="majorBidi" w:cstheme="majorBidi"/>
          <w:sz w:val="28"/>
          <w:szCs w:val="28"/>
        </w:rPr>
      </w:pPr>
      <w:r w:rsidRPr="00811303">
        <w:rPr>
          <w:rFonts w:asciiTheme="majorBidi" w:hAnsiTheme="majorBidi" w:cstheme="majorBidi"/>
          <w:sz w:val="36"/>
          <w:szCs w:val="36"/>
          <w:u w:val="single"/>
        </w:rPr>
        <w:t xml:space="preserve">Primary outcome included the </w:t>
      </w:r>
      <w:proofErr w:type="gramStart"/>
      <w:r w:rsidR="00760586" w:rsidRPr="00811303">
        <w:rPr>
          <w:rFonts w:asciiTheme="majorBidi" w:hAnsiTheme="majorBidi" w:cstheme="majorBidi"/>
          <w:sz w:val="36"/>
          <w:szCs w:val="36"/>
          <w:u w:val="single"/>
        </w:rPr>
        <w:t>following</w:t>
      </w:r>
      <w:r w:rsidR="00760586">
        <w:rPr>
          <w:rFonts w:asciiTheme="majorBidi" w:hAnsiTheme="majorBidi" w:cstheme="majorBidi"/>
          <w:sz w:val="28"/>
          <w:szCs w:val="28"/>
        </w:rPr>
        <w:t xml:space="preserve"> :</w:t>
      </w:r>
      <w:proofErr w:type="gramEnd"/>
    </w:p>
    <w:p w14:paraId="73630D64" w14:textId="088F37FA" w:rsidR="0063381C" w:rsidRPr="00667FBE" w:rsidRDefault="00667FBE" w:rsidP="00667FBE">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b/>
          <w:bCs/>
          <w:sz w:val="28"/>
          <w:szCs w:val="28"/>
        </w:rPr>
        <w:t>1.</w:t>
      </w:r>
      <w:r w:rsidR="0063381C" w:rsidRPr="00667FBE">
        <w:rPr>
          <w:rFonts w:asciiTheme="majorBidi" w:hAnsiTheme="majorBidi" w:cstheme="majorBidi"/>
          <w:b/>
          <w:bCs/>
          <w:sz w:val="28"/>
          <w:szCs w:val="28"/>
        </w:rPr>
        <w:t>Numeric rating scale (NRS)</w:t>
      </w:r>
      <w:r w:rsidR="0063381C" w:rsidRPr="00667FBE">
        <w:rPr>
          <w:rFonts w:asciiTheme="majorBidi" w:hAnsiTheme="majorBidi" w:cstheme="majorBidi"/>
          <w:sz w:val="28"/>
          <w:szCs w:val="28"/>
        </w:rPr>
        <w:t xml:space="preserve"> </w:t>
      </w:r>
      <w:r w:rsidR="001D08DF" w:rsidRPr="00667FBE">
        <w:rPr>
          <w:rFonts w:asciiTheme="majorBidi" w:hAnsiTheme="majorBidi" w:cstheme="majorBidi"/>
          <w:sz w:val="28"/>
          <w:szCs w:val="28"/>
        </w:rPr>
        <w:t>with</w:t>
      </w:r>
      <w:r w:rsidR="0063381C" w:rsidRPr="00667FBE">
        <w:rPr>
          <w:rFonts w:asciiTheme="majorBidi" w:hAnsiTheme="majorBidi" w:cstheme="majorBidi"/>
          <w:sz w:val="28"/>
          <w:szCs w:val="28"/>
        </w:rPr>
        <w:t xml:space="preserve"> </w:t>
      </w:r>
      <w:r w:rsidR="004C6A7D" w:rsidRPr="00667FBE">
        <w:rPr>
          <w:rFonts w:asciiTheme="majorBidi" w:hAnsiTheme="majorBidi" w:cstheme="majorBidi"/>
          <w:sz w:val="28"/>
          <w:szCs w:val="28"/>
        </w:rPr>
        <w:t>scoring that ranges from 0 to 10 for the assessment of pain severity. The 11-point numeric scale spans from '0', indicating one extreme of pain (e.g., “no pain”), to '10', denoting the other extreme (e.g., “pain as severe as conceivable” or “the worst pain imaginable”)</w:t>
      </w:r>
      <w:r w:rsidR="0063381C" w:rsidRPr="00667FBE">
        <w:rPr>
          <w:rFonts w:asciiTheme="majorBidi" w:hAnsiTheme="majorBidi" w:cstheme="majorBidi"/>
          <w:sz w:val="28"/>
          <w:szCs w:val="28"/>
        </w:rPr>
        <w:t>. It was done one, three, six and nine months after the procedure.</w:t>
      </w:r>
    </w:p>
    <w:p w14:paraId="4CFC6860" w14:textId="77777777" w:rsidR="00456786" w:rsidRDefault="00667FBE" w:rsidP="00456786">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b/>
          <w:bCs/>
          <w:sz w:val="28"/>
          <w:szCs w:val="28"/>
        </w:rPr>
        <w:t>2.</w:t>
      </w:r>
      <w:r w:rsidR="0063381C" w:rsidRPr="00667FBE">
        <w:rPr>
          <w:rFonts w:asciiTheme="majorBidi" w:hAnsiTheme="majorBidi" w:cstheme="majorBidi"/>
          <w:b/>
          <w:bCs/>
          <w:sz w:val="28"/>
          <w:szCs w:val="28"/>
        </w:rPr>
        <w:t>Oxford Knee Score</w:t>
      </w:r>
      <w:r w:rsidR="0063381C" w:rsidRPr="00667FBE">
        <w:rPr>
          <w:rFonts w:asciiTheme="majorBidi" w:hAnsiTheme="majorBidi" w:cstheme="majorBidi"/>
          <w:sz w:val="28"/>
          <w:szCs w:val="28"/>
        </w:rPr>
        <w:t xml:space="preserve"> </w:t>
      </w:r>
      <w:r w:rsidR="0063381C" w:rsidRPr="00667FBE">
        <w:rPr>
          <w:rFonts w:asciiTheme="majorBidi" w:hAnsiTheme="majorBidi" w:cstheme="majorBidi"/>
          <w:b/>
          <w:bCs/>
          <w:sz w:val="28"/>
          <w:szCs w:val="28"/>
        </w:rPr>
        <w:t>(OKS),</w:t>
      </w:r>
      <w:r w:rsidR="0063381C" w:rsidRPr="00667FBE">
        <w:rPr>
          <w:rFonts w:asciiTheme="majorBidi" w:hAnsiTheme="majorBidi" w:cstheme="majorBidi"/>
          <w:sz w:val="28"/>
          <w:szCs w:val="28"/>
        </w:rPr>
        <w:t xml:space="preserve"> </w:t>
      </w:r>
      <w:r w:rsidR="00F23C7F" w:rsidRPr="00667FBE">
        <w:rPr>
          <w:rFonts w:asciiTheme="majorBidi" w:hAnsiTheme="majorBidi" w:cstheme="majorBidi"/>
          <w:sz w:val="28"/>
          <w:szCs w:val="28"/>
        </w:rPr>
        <w:t>a score ranging from 0 to 48. A score ranging from 0 to 19 may signify severe arthritis, while a number between 40 and 48 indicates acceptable joint function. This score derives from a 12-question assessment on an individual's functional capacity, performing everyday activities, and the impact of pain experienced during the last four weeks</w:t>
      </w:r>
      <w:r w:rsidR="0063381C" w:rsidRPr="00667FBE">
        <w:rPr>
          <w:rFonts w:asciiTheme="majorBidi" w:hAnsiTheme="majorBidi" w:cstheme="majorBidi"/>
          <w:sz w:val="28"/>
          <w:szCs w:val="28"/>
        </w:rPr>
        <w:t>. It was done one, three, six and nine months after the procedure.</w:t>
      </w:r>
    </w:p>
    <w:p w14:paraId="4EFBF943" w14:textId="5E7B614A" w:rsidR="00456786" w:rsidRPr="00456786" w:rsidRDefault="00456786" w:rsidP="00456786">
      <w:pPr>
        <w:autoSpaceDE w:val="0"/>
        <w:autoSpaceDN w:val="0"/>
        <w:adjustRightInd w:val="0"/>
        <w:spacing w:after="0" w:line="360" w:lineRule="auto"/>
        <w:rPr>
          <w:rFonts w:asciiTheme="majorBidi" w:hAnsiTheme="majorBidi" w:cstheme="majorBidi"/>
          <w:sz w:val="28"/>
          <w:szCs w:val="28"/>
        </w:rPr>
      </w:pPr>
      <w:r w:rsidRPr="00456786">
        <w:rPr>
          <w:rFonts w:asciiTheme="majorBidi" w:hAnsiTheme="majorBidi" w:cstheme="majorBidi"/>
          <w:b/>
          <w:bCs/>
          <w:sz w:val="28"/>
          <w:szCs w:val="28"/>
        </w:rPr>
        <w:lastRenderedPageBreak/>
        <w:t>3.Global perceived effect (GPE):</w:t>
      </w:r>
      <w:r w:rsidRPr="00456786">
        <w:rPr>
          <w:rFonts w:asciiTheme="majorBidi" w:hAnsiTheme="majorBidi" w:cstheme="majorBidi"/>
          <w:sz w:val="28"/>
          <w:szCs w:val="28"/>
        </w:rPr>
        <w:t xml:space="preserve"> it has been employed to evaluate the level of satisfaction about treatment efficacy. This degree may be categorized as follows based on the score: 1 signified the worst possible outcome, 2 signified much worse, 3 signified worse, 4 signified no improvement but no deterioration, 5 signified improvement, 6 signified substantial improvement, and 7 signified the greatest outcome.</w:t>
      </w:r>
    </w:p>
    <w:p w14:paraId="7EA65AF2" w14:textId="77777777" w:rsidR="00456786" w:rsidRPr="00667FBE" w:rsidRDefault="00456786" w:rsidP="00456786">
      <w:pPr>
        <w:autoSpaceDE w:val="0"/>
        <w:autoSpaceDN w:val="0"/>
        <w:adjustRightInd w:val="0"/>
        <w:spacing w:after="0" w:line="360" w:lineRule="auto"/>
        <w:rPr>
          <w:rFonts w:asciiTheme="majorBidi" w:hAnsiTheme="majorBidi" w:cstheme="majorBidi"/>
          <w:sz w:val="28"/>
          <w:szCs w:val="28"/>
        </w:rPr>
      </w:pPr>
    </w:p>
    <w:p w14:paraId="1D6BA8D7" w14:textId="77777777" w:rsidR="00042D45" w:rsidRPr="00811303" w:rsidRDefault="00042D45" w:rsidP="00042D45">
      <w:pPr>
        <w:pStyle w:val="Heading2"/>
        <w:rPr>
          <w:rFonts w:ascii="Helvetica Neue" w:hAnsi="Helvetica Neue"/>
          <w:b/>
          <w:bCs/>
          <w:color w:val="1B1B1B"/>
          <w:sz w:val="36"/>
          <w:szCs w:val="36"/>
          <w:u w:val="single"/>
        </w:rPr>
      </w:pPr>
      <w:r w:rsidRPr="00811303">
        <w:rPr>
          <w:rFonts w:ascii="Helvetica Neue" w:hAnsi="Helvetica Neue"/>
          <w:b/>
          <w:bCs/>
          <w:color w:val="1B1B1B"/>
          <w:sz w:val="36"/>
          <w:szCs w:val="36"/>
          <w:u w:val="single"/>
        </w:rPr>
        <w:t>Secondary Outcome Measures</w:t>
      </w:r>
    </w:p>
    <w:p w14:paraId="4638F2FB" w14:textId="5494F105" w:rsidR="00042D45" w:rsidRDefault="00042D45" w:rsidP="00042D45">
      <w:pPr>
        <w:pStyle w:val="Heading3"/>
        <w:rPr>
          <w:rFonts w:ascii="Helvetica Neue" w:hAnsi="Helvetica Neue"/>
          <w:color w:val="1B1B1B"/>
          <w:sz w:val="27"/>
          <w:szCs w:val="27"/>
        </w:rPr>
      </w:pPr>
      <w:r>
        <w:rPr>
          <w:rFonts w:ascii="Helvetica Neue" w:hAnsi="Helvetica Neue"/>
          <w:color w:val="1B1B1B"/>
        </w:rPr>
        <w:t>1.</w:t>
      </w:r>
      <w:r>
        <w:rPr>
          <w:rStyle w:val="ng-star-inserted"/>
          <w:rFonts w:ascii="Helvetica Neue" w:hAnsi="Helvetica Neue"/>
          <w:color w:val="1B1B1B"/>
        </w:rPr>
        <w:t>Duration of pain free periods</w:t>
      </w:r>
    </w:p>
    <w:p w14:paraId="11CE6DD7" w14:textId="17CD3B40" w:rsidR="00042D45" w:rsidRDefault="00042D45" w:rsidP="00C54F6A">
      <w:pPr>
        <w:rPr>
          <w:rFonts w:ascii="Helvetica Neue" w:hAnsi="Helvetica Neue"/>
          <w:color w:val="1B1B1B"/>
          <w:sz w:val="25"/>
          <w:szCs w:val="25"/>
        </w:rPr>
      </w:pPr>
      <w:r>
        <w:rPr>
          <w:rStyle w:val="ng-star-inserted"/>
          <w:rFonts w:ascii="Helvetica Neue" w:hAnsi="Helvetica Neue"/>
          <w:color w:val="1B1B1B"/>
          <w:sz w:val="25"/>
          <w:szCs w:val="25"/>
        </w:rPr>
        <w:t>Duration of pain free periods since the intervention has been done</w:t>
      </w:r>
      <w:r w:rsidR="00C54F6A">
        <w:rPr>
          <w:rStyle w:val="ng-star-inserted"/>
          <w:rFonts w:ascii="Helvetica Neue" w:hAnsi="Helvetica Neue" w:hint="cs"/>
          <w:color w:val="1B1B1B"/>
          <w:sz w:val="25"/>
          <w:szCs w:val="25"/>
          <w:rtl/>
        </w:rPr>
        <w:t xml:space="preserve"> </w:t>
      </w:r>
      <w:r>
        <w:rPr>
          <w:rStyle w:val="ng-star-inserted"/>
          <w:rFonts w:ascii="Helvetica Neue" w:hAnsi="Helvetica Neue"/>
          <w:color w:val="1B1B1B"/>
          <w:sz w:val="25"/>
          <w:szCs w:val="25"/>
        </w:rPr>
        <w:t>9 months and after procedure</w:t>
      </w:r>
    </w:p>
    <w:p w14:paraId="4F8A203C" w14:textId="77777777" w:rsidR="00D32429" w:rsidRDefault="00D32429" w:rsidP="00667FBE">
      <w:pPr>
        <w:autoSpaceDE w:val="0"/>
        <w:autoSpaceDN w:val="0"/>
        <w:adjustRightInd w:val="0"/>
        <w:spacing w:after="0" w:line="360" w:lineRule="auto"/>
        <w:rPr>
          <w:rFonts w:asciiTheme="majorBidi" w:hAnsiTheme="majorBidi" w:cstheme="majorBidi"/>
          <w:b/>
          <w:bCs/>
          <w:sz w:val="28"/>
          <w:szCs w:val="28"/>
        </w:rPr>
      </w:pPr>
    </w:p>
    <w:p w14:paraId="2C0539DB" w14:textId="33514328" w:rsidR="0063381C" w:rsidRPr="00726C3F" w:rsidRDefault="0063381C" w:rsidP="00667FBE">
      <w:pPr>
        <w:autoSpaceDE w:val="0"/>
        <w:autoSpaceDN w:val="0"/>
        <w:adjustRightInd w:val="0"/>
        <w:spacing w:after="0" w:line="360" w:lineRule="auto"/>
        <w:rPr>
          <w:rFonts w:asciiTheme="majorBidi" w:hAnsiTheme="majorBidi" w:cstheme="majorBidi"/>
          <w:sz w:val="28"/>
          <w:szCs w:val="28"/>
        </w:rPr>
      </w:pPr>
      <w:r w:rsidRPr="00726C3F">
        <w:rPr>
          <w:rFonts w:asciiTheme="majorBidi" w:hAnsiTheme="majorBidi" w:cstheme="majorBidi"/>
          <w:b/>
          <w:bCs/>
          <w:sz w:val="28"/>
          <w:szCs w:val="28"/>
        </w:rPr>
        <w:t>Statistical analysis</w:t>
      </w:r>
    </w:p>
    <w:p w14:paraId="53801FFC" w14:textId="2C309B08" w:rsidR="00197519" w:rsidRPr="00197519" w:rsidRDefault="0063381C" w:rsidP="00197519">
      <w:pPr>
        <w:autoSpaceDE w:val="0"/>
        <w:autoSpaceDN w:val="0"/>
        <w:adjustRightInd w:val="0"/>
        <w:spacing w:after="0" w:line="360" w:lineRule="auto"/>
        <w:rPr>
          <w:rFonts w:asciiTheme="majorBidi" w:hAnsiTheme="majorBidi" w:cstheme="majorBidi"/>
          <w:sz w:val="28"/>
          <w:szCs w:val="28"/>
        </w:rPr>
      </w:pPr>
      <w:r w:rsidRPr="00726C3F">
        <w:rPr>
          <w:rFonts w:asciiTheme="majorBidi" w:hAnsiTheme="majorBidi" w:cstheme="majorBidi"/>
          <w:sz w:val="28"/>
          <w:szCs w:val="28"/>
        </w:rPr>
        <w:tab/>
      </w:r>
      <w:r w:rsidR="00197519" w:rsidRPr="00197519">
        <w:rPr>
          <w:rFonts w:asciiTheme="majorBidi" w:hAnsiTheme="majorBidi" w:cstheme="majorBidi"/>
          <w:sz w:val="28"/>
          <w:szCs w:val="28"/>
        </w:rPr>
        <w:t xml:space="preserve">Quantitative data </w:t>
      </w:r>
      <w:r w:rsidR="00EE012F">
        <w:rPr>
          <w:rFonts w:asciiTheme="majorBidi" w:hAnsiTheme="majorBidi" w:cstheme="majorBidi"/>
          <w:sz w:val="28"/>
          <w:szCs w:val="28"/>
        </w:rPr>
        <w:t>had been displayed</w:t>
      </w:r>
      <w:r w:rsidR="00197519" w:rsidRPr="00197519">
        <w:rPr>
          <w:rFonts w:asciiTheme="majorBidi" w:hAnsiTheme="majorBidi" w:cstheme="majorBidi"/>
          <w:sz w:val="28"/>
          <w:szCs w:val="28"/>
        </w:rPr>
        <w:t xml:space="preserve"> as mean ± standard deviation (x ± s), whilst qualitative data has been defined </w:t>
      </w:r>
      <w:r w:rsidR="00640E89" w:rsidRPr="0042510C">
        <w:rPr>
          <w:rFonts w:asciiTheme="majorBidi" w:hAnsiTheme="majorBidi" w:cstheme="majorBidi"/>
          <w:sz w:val="28"/>
          <w:szCs w:val="28"/>
          <w:highlight w:val="yellow"/>
        </w:rPr>
        <w:t>utilizing</w:t>
      </w:r>
      <w:r w:rsidR="00197519" w:rsidRPr="00197519">
        <w:rPr>
          <w:rFonts w:asciiTheme="majorBidi" w:hAnsiTheme="majorBidi" w:cstheme="majorBidi"/>
          <w:sz w:val="28"/>
          <w:szCs w:val="28"/>
        </w:rPr>
        <w:t xml:space="preserve"> frequencies and percentages. An analysis of variance (ANOVA) </w:t>
      </w:r>
      <w:r w:rsidR="00EE012F">
        <w:rPr>
          <w:rFonts w:asciiTheme="majorBidi" w:hAnsiTheme="majorBidi" w:cstheme="majorBidi"/>
          <w:sz w:val="28"/>
          <w:szCs w:val="28"/>
        </w:rPr>
        <w:t xml:space="preserve">had been </w:t>
      </w:r>
      <w:r w:rsidR="00640E89" w:rsidRPr="0042510C">
        <w:rPr>
          <w:rFonts w:asciiTheme="majorBidi" w:hAnsiTheme="majorBidi" w:cstheme="majorBidi"/>
          <w:sz w:val="28"/>
          <w:szCs w:val="28"/>
          <w:highlight w:val="yellow"/>
        </w:rPr>
        <w:t>utilized</w:t>
      </w:r>
      <w:r w:rsidR="00197519" w:rsidRPr="00197519">
        <w:rPr>
          <w:rFonts w:asciiTheme="majorBidi" w:hAnsiTheme="majorBidi" w:cstheme="majorBidi"/>
          <w:sz w:val="28"/>
          <w:szCs w:val="28"/>
        </w:rPr>
        <w:t xml:space="preserve"> </w:t>
      </w:r>
      <w:r w:rsidR="003A687E">
        <w:rPr>
          <w:rFonts w:asciiTheme="majorBidi" w:hAnsiTheme="majorBidi" w:cstheme="majorBidi"/>
          <w:sz w:val="28"/>
          <w:szCs w:val="28"/>
        </w:rPr>
        <w:t xml:space="preserve">for comparing </w:t>
      </w:r>
      <w:r w:rsidR="00197519" w:rsidRPr="00197519">
        <w:rPr>
          <w:rFonts w:asciiTheme="majorBidi" w:hAnsiTheme="majorBidi" w:cstheme="majorBidi"/>
          <w:sz w:val="28"/>
          <w:szCs w:val="28"/>
        </w:rPr>
        <w:t xml:space="preserve">quantitative data across the three groups, while the chi-squared test was </w:t>
      </w:r>
      <w:r w:rsidR="00640E89" w:rsidRPr="0042510C">
        <w:rPr>
          <w:rFonts w:asciiTheme="majorBidi" w:hAnsiTheme="majorBidi" w:cstheme="majorBidi"/>
          <w:sz w:val="28"/>
          <w:szCs w:val="28"/>
          <w:highlight w:val="yellow"/>
        </w:rPr>
        <w:t>utilized</w:t>
      </w:r>
      <w:r w:rsidR="00197519" w:rsidRPr="00197519">
        <w:rPr>
          <w:rFonts w:asciiTheme="majorBidi" w:hAnsiTheme="majorBidi" w:cstheme="majorBidi"/>
          <w:sz w:val="28"/>
          <w:szCs w:val="28"/>
        </w:rPr>
        <w:t xml:space="preserve"> for qualitative data comparison. </w:t>
      </w:r>
    </w:p>
    <w:p w14:paraId="7DB05D5C" w14:textId="49DF7F11" w:rsidR="00726C3F" w:rsidRDefault="00197519" w:rsidP="00197519">
      <w:pPr>
        <w:autoSpaceDE w:val="0"/>
        <w:autoSpaceDN w:val="0"/>
        <w:adjustRightInd w:val="0"/>
        <w:spacing w:after="0" w:line="360" w:lineRule="auto"/>
        <w:rPr>
          <w:rFonts w:asciiTheme="majorBidi" w:hAnsiTheme="majorBidi" w:cstheme="majorBidi"/>
          <w:b/>
          <w:bCs/>
          <w:i/>
          <w:iCs/>
          <w:sz w:val="28"/>
          <w:szCs w:val="28"/>
        </w:rPr>
      </w:pPr>
      <w:r w:rsidRPr="00197519">
        <w:rPr>
          <w:rFonts w:asciiTheme="majorBidi" w:hAnsiTheme="majorBidi" w:cstheme="majorBidi"/>
          <w:sz w:val="28"/>
          <w:szCs w:val="28"/>
        </w:rPr>
        <w:t xml:space="preserve">Repeated measures ANOVA </w:t>
      </w:r>
      <w:r w:rsidR="00F000CB">
        <w:rPr>
          <w:rFonts w:asciiTheme="majorBidi" w:hAnsiTheme="majorBidi" w:cstheme="majorBidi"/>
          <w:sz w:val="28"/>
          <w:szCs w:val="28"/>
        </w:rPr>
        <w:t>had been</w:t>
      </w:r>
      <w:r w:rsidRPr="00197519">
        <w:rPr>
          <w:rFonts w:asciiTheme="majorBidi" w:hAnsiTheme="majorBidi" w:cstheme="majorBidi"/>
          <w:sz w:val="28"/>
          <w:szCs w:val="28"/>
        </w:rPr>
        <w:t xml:space="preserve"> </w:t>
      </w:r>
      <w:r w:rsidR="00640E89" w:rsidRPr="0042510C">
        <w:rPr>
          <w:rFonts w:asciiTheme="majorBidi" w:hAnsiTheme="majorBidi" w:cstheme="majorBidi"/>
          <w:sz w:val="28"/>
          <w:szCs w:val="28"/>
          <w:highlight w:val="yellow"/>
        </w:rPr>
        <w:t>utilized</w:t>
      </w:r>
      <w:r w:rsidRPr="00197519">
        <w:rPr>
          <w:rFonts w:asciiTheme="majorBidi" w:hAnsiTheme="majorBidi" w:cstheme="majorBidi"/>
          <w:sz w:val="28"/>
          <w:szCs w:val="28"/>
        </w:rPr>
        <w:t xml:space="preserve"> to </w:t>
      </w:r>
      <w:r w:rsidR="00F000CB">
        <w:rPr>
          <w:rFonts w:asciiTheme="majorBidi" w:hAnsiTheme="majorBidi" w:cstheme="majorBidi"/>
          <w:sz w:val="28"/>
          <w:szCs w:val="28"/>
        </w:rPr>
        <w:t xml:space="preserve">contrast </w:t>
      </w:r>
      <w:r w:rsidRPr="00197519">
        <w:rPr>
          <w:rFonts w:asciiTheme="majorBidi" w:hAnsiTheme="majorBidi" w:cstheme="majorBidi"/>
          <w:sz w:val="28"/>
          <w:szCs w:val="28"/>
        </w:rPr>
        <w:t xml:space="preserve">VAS and OKS scores prior therapy and at various time intervals (1 month, 3 months, 6 months, and 9 months) post-treatment, in addition to across various groups. All analyses </w:t>
      </w:r>
      <w:r w:rsidR="00E7138E">
        <w:rPr>
          <w:rFonts w:asciiTheme="majorBidi" w:hAnsiTheme="majorBidi" w:cstheme="majorBidi"/>
          <w:sz w:val="28"/>
          <w:szCs w:val="28"/>
        </w:rPr>
        <w:t xml:space="preserve">had been </w:t>
      </w:r>
      <w:r w:rsidRPr="00197519">
        <w:rPr>
          <w:rFonts w:asciiTheme="majorBidi" w:hAnsiTheme="majorBidi" w:cstheme="majorBidi"/>
          <w:sz w:val="28"/>
          <w:szCs w:val="28"/>
        </w:rPr>
        <w:t>conducted using SPSS 22.0 software (IBM Corporation, Armonk, NY)</w:t>
      </w:r>
      <w:r w:rsidR="0063381C" w:rsidRPr="00726C3F">
        <w:rPr>
          <w:rFonts w:asciiTheme="majorBidi" w:hAnsiTheme="majorBidi" w:cstheme="majorBidi"/>
          <w:sz w:val="28"/>
          <w:szCs w:val="28"/>
        </w:rPr>
        <w:t>. Two-tailed P &lt; 0.05 was considered statistically significant.</w:t>
      </w:r>
      <w:r w:rsidR="0063381C" w:rsidRPr="00726C3F">
        <w:rPr>
          <w:rFonts w:asciiTheme="majorBidi" w:hAnsiTheme="majorBidi" w:cstheme="majorBidi"/>
          <w:b/>
          <w:bCs/>
          <w:sz w:val="28"/>
          <w:szCs w:val="28"/>
        </w:rPr>
        <w:t xml:space="preserve"> </w:t>
      </w:r>
    </w:p>
    <w:p w14:paraId="57DD8941" w14:textId="77777777" w:rsidR="00667FBE" w:rsidRDefault="00667FBE" w:rsidP="00667FBE">
      <w:pPr>
        <w:autoSpaceDE w:val="0"/>
        <w:autoSpaceDN w:val="0"/>
        <w:adjustRightInd w:val="0"/>
        <w:spacing w:after="0" w:line="360" w:lineRule="auto"/>
        <w:rPr>
          <w:rFonts w:asciiTheme="majorBidi" w:hAnsiTheme="majorBidi" w:cstheme="majorBidi"/>
          <w:b/>
          <w:bCs/>
          <w:sz w:val="28"/>
          <w:szCs w:val="28"/>
          <w:lang w:bidi="ar-EG"/>
        </w:rPr>
      </w:pPr>
    </w:p>
    <w:p w14:paraId="75B24498" w14:textId="77777777" w:rsidR="007B4810" w:rsidRDefault="007B4810" w:rsidP="00667FBE">
      <w:pPr>
        <w:autoSpaceDE w:val="0"/>
        <w:autoSpaceDN w:val="0"/>
        <w:adjustRightInd w:val="0"/>
        <w:spacing w:after="0" w:line="360" w:lineRule="auto"/>
        <w:rPr>
          <w:rFonts w:asciiTheme="majorBidi" w:hAnsiTheme="majorBidi" w:cstheme="majorBidi"/>
          <w:b/>
          <w:bCs/>
          <w:sz w:val="28"/>
          <w:szCs w:val="28"/>
          <w:lang w:bidi="ar-EG"/>
        </w:rPr>
      </w:pPr>
    </w:p>
    <w:p w14:paraId="7D9E538C" w14:textId="77777777" w:rsidR="00D32429" w:rsidRDefault="00D32429" w:rsidP="00667FBE">
      <w:pPr>
        <w:autoSpaceDE w:val="0"/>
        <w:autoSpaceDN w:val="0"/>
        <w:adjustRightInd w:val="0"/>
        <w:spacing w:after="0" w:line="360" w:lineRule="auto"/>
        <w:rPr>
          <w:rFonts w:asciiTheme="majorBidi" w:hAnsiTheme="majorBidi" w:cstheme="majorBidi"/>
          <w:b/>
          <w:bCs/>
          <w:sz w:val="28"/>
          <w:szCs w:val="28"/>
          <w:lang w:bidi="ar-EG"/>
        </w:rPr>
      </w:pPr>
    </w:p>
    <w:p w14:paraId="71AA4F41" w14:textId="77777777" w:rsidR="00D32429" w:rsidRDefault="00D32429" w:rsidP="00667FBE">
      <w:pPr>
        <w:autoSpaceDE w:val="0"/>
        <w:autoSpaceDN w:val="0"/>
        <w:adjustRightInd w:val="0"/>
        <w:spacing w:after="0" w:line="360" w:lineRule="auto"/>
        <w:rPr>
          <w:rFonts w:asciiTheme="majorBidi" w:hAnsiTheme="majorBidi" w:cstheme="majorBidi"/>
          <w:b/>
          <w:bCs/>
          <w:sz w:val="28"/>
          <w:szCs w:val="28"/>
          <w:lang w:bidi="ar-EG"/>
        </w:rPr>
      </w:pPr>
    </w:p>
    <w:p w14:paraId="3F25ECA3" w14:textId="77777777" w:rsidR="00D32429" w:rsidRDefault="00D32429" w:rsidP="00667FBE">
      <w:pPr>
        <w:autoSpaceDE w:val="0"/>
        <w:autoSpaceDN w:val="0"/>
        <w:adjustRightInd w:val="0"/>
        <w:spacing w:after="0" w:line="360" w:lineRule="auto"/>
        <w:rPr>
          <w:rFonts w:asciiTheme="majorBidi" w:hAnsiTheme="majorBidi" w:cstheme="majorBidi"/>
          <w:b/>
          <w:bCs/>
          <w:sz w:val="28"/>
          <w:szCs w:val="28"/>
          <w:lang w:bidi="ar-EG"/>
        </w:rPr>
      </w:pPr>
    </w:p>
    <w:p w14:paraId="24F2C69E" w14:textId="77777777" w:rsidR="00D32429" w:rsidRDefault="00D32429" w:rsidP="00667FBE">
      <w:pPr>
        <w:autoSpaceDE w:val="0"/>
        <w:autoSpaceDN w:val="0"/>
        <w:adjustRightInd w:val="0"/>
        <w:spacing w:after="0" w:line="360" w:lineRule="auto"/>
        <w:rPr>
          <w:rFonts w:asciiTheme="majorBidi" w:hAnsiTheme="majorBidi" w:cstheme="majorBidi"/>
          <w:b/>
          <w:bCs/>
          <w:sz w:val="28"/>
          <w:szCs w:val="28"/>
          <w:lang w:bidi="ar-EG"/>
        </w:rPr>
      </w:pPr>
    </w:p>
    <w:p w14:paraId="784CAC36" w14:textId="5A0E67D5" w:rsidR="001F1310" w:rsidRPr="00311C43" w:rsidRDefault="00311C43" w:rsidP="00667FBE">
      <w:pPr>
        <w:autoSpaceDE w:val="0"/>
        <w:autoSpaceDN w:val="0"/>
        <w:adjustRightInd w:val="0"/>
        <w:spacing w:after="0" w:line="360" w:lineRule="auto"/>
        <w:rPr>
          <w:rFonts w:asciiTheme="majorBidi" w:hAnsiTheme="majorBidi" w:cstheme="majorBidi"/>
          <w:b/>
          <w:bCs/>
          <w:sz w:val="28"/>
          <w:szCs w:val="28"/>
          <w:lang w:bidi="ar-EG"/>
        </w:rPr>
      </w:pPr>
      <w:r w:rsidRPr="00311C43">
        <w:rPr>
          <w:rFonts w:asciiTheme="majorBidi" w:hAnsiTheme="majorBidi" w:cstheme="majorBidi"/>
          <w:b/>
          <w:bCs/>
          <w:sz w:val="28"/>
          <w:szCs w:val="28"/>
          <w:lang w:bidi="ar-EG"/>
        </w:rPr>
        <w:t>Results</w:t>
      </w:r>
    </w:p>
    <w:p w14:paraId="61C97271" w14:textId="5D3134F5" w:rsidR="007A1314" w:rsidRPr="00726C3F" w:rsidRDefault="00113A2D" w:rsidP="001B68FE">
      <w:pPr>
        <w:spacing w:after="0" w:line="360" w:lineRule="auto"/>
        <w:rPr>
          <w:rFonts w:asciiTheme="majorBidi" w:hAnsiTheme="majorBidi" w:cstheme="majorBidi"/>
          <w:b/>
          <w:bCs/>
          <w:sz w:val="28"/>
          <w:szCs w:val="28"/>
          <w:lang w:bidi="ar-EG"/>
        </w:rPr>
      </w:pPr>
      <w:r w:rsidRPr="00726C3F">
        <w:rPr>
          <w:rFonts w:asciiTheme="majorBidi" w:hAnsiTheme="majorBidi" w:cstheme="majorBidi"/>
          <w:b/>
          <w:bCs/>
          <w:sz w:val="28"/>
          <w:szCs w:val="28"/>
          <w:lang w:bidi="ar-EG"/>
        </w:rPr>
        <w:t>Baseline data of the studied groups</w:t>
      </w:r>
      <w:r w:rsidR="00726C3F" w:rsidRPr="00726C3F">
        <w:rPr>
          <w:rFonts w:asciiTheme="majorBidi" w:hAnsiTheme="majorBidi" w:cstheme="majorBidi"/>
          <w:b/>
          <w:bCs/>
          <w:sz w:val="28"/>
          <w:szCs w:val="28"/>
          <w:lang w:bidi="ar-EG"/>
        </w:rPr>
        <w:t xml:space="preserve"> (table 1)</w:t>
      </w:r>
      <w:r w:rsidRPr="00726C3F">
        <w:rPr>
          <w:rFonts w:asciiTheme="majorBidi" w:hAnsiTheme="majorBidi" w:cstheme="majorBidi"/>
          <w:b/>
          <w:bCs/>
          <w:sz w:val="28"/>
          <w:szCs w:val="28"/>
          <w:lang w:bidi="ar-EG"/>
        </w:rPr>
        <w:t>:</w:t>
      </w:r>
    </w:p>
    <w:p w14:paraId="57CD44E6" w14:textId="62298BEE" w:rsidR="001E296A" w:rsidRDefault="001E296A" w:rsidP="00240BFB">
      <w:pPr>
        <w:spacing w:after="0" w:line="360" w:lineRule="auto"/>
        <w:rPr>
          <w:rFonts w:asciiTheme="majorBidi" w:hAnsiTheme="majorBidi" w:cstheme="majorBidi"/>
          <w:sz w:val="28"/>
          <w:szCs w:val="28"/>
          <w:lang w:bidi="ar-EG"/>
        </w:rPr>
      </w:pPr>
      <w:r>
        <w:rPr>
          <w:rFonts w:asciiTheme="majorBidi" w:hAnsiTheme="majorBidi" w:cstheme="majorBidi"/>
          <w:sz w:val="28"/>
          <w:szCs w:val="28"/>
          <w:lang w:bidi="ar-EG"/>
        </w:rPr>
        <w:tab/>
      </w:r>
      <w:r w:rsidR="00726C3F">
        <w:rPr>
          <w:rFonts w:asciiTheme="majorBidi" w:hAnsiTheme="majorBidi" w:cstheme="majorBidi"/>
          <w:sz w:val="28"/>
          <w:szCs w:val="28"/>
          <w:lang w:bidi="ar-EG"/>
        </w:rPr>
        <w:t>Different</w:t>
      </w:r>
      <w:r>
        <w:rPr>
          <w:rFonts w:asciiTheme="majorBidi" w:hAnsiTheme="majorBidi" w:cstheme="majorBidi"/>
          <w:sz w:val="28"/>
          <w:szCs w:val="28"/>
          <w:lang w:bidi="ar-EG"/>
        </w:rPr>
        <w:t xml:space="preserve"> groups had insignificant </w:t>
      </w:r>
      <w:r w:rsidR="00B85424">
        <w:rPr>
          <w:rFonts w:asciiTheme="majorBidi" w:hAnsiTheme="majorBidi" w:cstheme="majorBidi"/>
          <w:sz w:val="28"/>
          <w:szCs w:val="28"/>
          <w:lang w:bidi="ar-EG"/>
        </w:rPr>
        <w:t>variation</w:t>
      </w:r>
      <w:r>
        <w:rPr>
          <w:rFonts w:asciiTheme="majorBidi" w:hAnsiTheme="majorBidi" w:cstheme="majorBidi"/>
          <w:sz w:val="28"/>
          <w:szCs w:val="28"/>
          <w:lang w:bidi="ar-EG"/>
        </w:rPr>
        <w:t xml:space="preserve"> as regard baseline data. Majority of patients was females. </w:t>
      </w:r>
    </w:p>
    <w:p w14:paraId="394C337C" w14:textId="77777777" w:rsidR="00C22FBC" w:rsidRPr="00000079" w:rsidRDefault="00C22FBC" w:rsidP="00C22FBC">
      <w:pPr>
        <w:spacing w:after="0" w:line="240" w:lineRule="auto"/>
        <w:rPr>
          <w:rFonts w:asciiTheme="majorBidi" w:hAnsiTheme="majorBidi" w:cstheme="majorBidi"/>
          <w:b/>
          <w:bCs/>
          <w:sz w:val="24"/>
          <w:szCs w:val="24"/>
          <w:lang w:bidi="ar-EG"/>
        </w:rPr>
      </w:pPr>
      <w:r w:rsidRPr="00000079">
        <w:rPr>
          <w:rFonts w:asciiTheme="majorBidi" w:hAnsiTheme="majorBidi" w:cstheme="majorBidi"/>
          <w:b/>
          <w:bCs/>
          <w:sz w:val="24"/>
          <w:szCs w:val="24"/>
          <w:lang w:bidi="ar-EG"/>
        </w:rPr>
        <w:t>Table 1: Baseline data of the studied groups</w:t>
      </w:r>
    </w:p>
    <w:tbl>
      <w:tblPr>
        <w:tblStyle w:val="TableGrid"/>
        <w:tblW w:w="0" w:type="auto"/>
        <w:tblLook w:val="04A0" w:firstRow="1" w:lastRow="0" w:firstColumn="1" w:lastColumn="0" w:noHBand="0" w:noVBand="1"/>
      </w:tblPr>
      <w:tblGrid>
        <w:gridCol w:w="1838"/>
        <w:gridCol w:w="1843"/>
        <w:gridCol w:w="1559"/>
        <w:gridCol w:w="1843"/>
        <w:gridCol w:w="1213"/>
      </w:tblGrid>
      <w:tr w:rsidR="00C22FBC" w:rsidRPr="00000079" w14:paraId="72A208B4" w14:textId="77777777" w:rsidTr="009818E2">
        <w:tc>
          <w:tcPr>
            <w:tcW w:w="1838" w:type="dxa"/>
          </w:tcPr>
          <w:p w14:paraId="3B5FFE34" w14:textId="77777777" w:rsidR="00C22FBC" w:rsidRPr="00000079" w:rsidRDefault="00C22FBC" w:rsidP="009818E2">
            <w:pPr>
              <w:rPr>
                <w:rFonts w:asciiTheme="majorBidi" w:hAnsiTheme="majorBidi" w:cstheme="majorBidi"/>
                <w:sz w:val="24"/>
                <w:szCs w:val="24"/>
                <w:lang w:bidi="ar-EG"/>
              </w:rPr>
            </w:pPr>
          </w:p>
        </w:tc>
        <w:tc>
          <w:tcPr>
            <w:tcW w:w="1843" w:type="dxa"/>
          </w:tcPr>
          <w:p w14:paraId="6CA7E8C7"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RFTGN group (n= 30)</w:t>
            </w:r>
          </w:p>
        </w:tc>
        <w:tc>
          <w:tcPr>
            <w:tcW w:w="1559" w:type="dxa"/>
          </w:tcPr>
          <w:p w14:paraId="009A1CF9"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IAPRF group (n= 30)</w:t>
            </w:r>
          </w:p>
        </w:tc>
        <w:tc>
          <w:tcPr>
            <w:tcW w:w="1843" w:type="dxa"/>
          </w:tcPr>
          <w:p w14:paraId="3356278B"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IAS group</w:t>
            </w:r>
          </w:p>
          <w:p w14:paraId="0B37C3FC"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(n= 30)</w:t>
            </w:r>
          </w:p>
        </w:tc>
        <w:tc>
          <w:tcPr>
            <w:tcW w:w="1213" w:type="dxa"/>
          </w:tcPr>
          <w:p w14:paraId="75665A45"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i/>
                <w:iCs/>
                <w:sz w:val="24"/>
                <w:szCs w:val="24"/>
                <w:lang w:bidi="ar-EG"/>
              </w:rPr>
              <w:t>P</w:t>
            </w:r>
            <w:r w:rsidRPr="00000079">
              <w:rPr>
                <w:rFonts w:asciiTheme="majorBidi" w:hAnsiTheme="majorBidi" w:cstheme="majorBidi"/>
                <w:sz w:val="24"/>
                <w:szCs w:val="24"/>
                <w:lang w:bidi="ar-EG"/>
              </w:rPr>
              <w:t xml:space="preserve"> value</w:t>
            </w:r>
          </w:p>
        </w:tc>
      </w:tr>
      <w:tr w:rsidR="00C22FBC" w:rsidRPr="00000079" w14:paraId="63E73ED1" w14:textId="77777777" w:rsidTr="009818E2">
        <w:tc>
          <w:tcPr>
            <w:tcW w:w="1838" w:type="dxa"/>
          </w:tcPr>
          <w:p w14:paraId="4D34DEBF" w14:textId="77777777" w:rsidR="00C22FBC" w:rsidRPr="00000079" w:rsidRDefault="00C22FBC" w:rsidP="009818E2">
            <w:pPr>
              <w:rPr>
                <w:rFonts w:asciiTheme="majorBidi" w:hAnsiTheme="majorBidi" w:cstheme="majorBidi"/>
                <w:sz w:val="24"/>
                <w:szCs w:val="24"/>
                <w:lang w:bidi="ar-EG"/>
              </w:rPr>
            </w:pPr>
            <w:r w:rsidRPr="00000079">
              <w:rPr>
                <w:rFonts w:asciiTheme="majorBidi" w:hAnsiTheme="majorBidi" w:cstheme="majorBidi"/>
                <w:sz w:val="24"/>
                <w:szCs w:val="24"/>
                <w:lang w:bidi="ar-EG"/>
              </w:rPr>
              <w:t>Age (years)</w:t>
            </w:r>
          </w:p>
        </w:tc>
        <w:tc>
          <w:tcPr>
            <w:tcW w:w="1843" w:type="dxa"/>
          </w:tcPr>
          <w:p w14:paraId="00521AE2"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55.67 ± 12.45</w:t>
            </w:r>
          </w:p>
        </w:tc>
        <w:tc>
          <w:tcPr>
            <w:tcW w:w="1559" w:type="dxa"/>
          </w:tcPr>
          <w:p w14:paraId="68DE0D3E"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56.89 ± 10.18</w:t>
            </w:r>
          </w:p>
        </w:tc>
        <w:tc>
          <w:tcPr>
            <w:tcW w:w="1843" w:type="dxa"/>
          </w:tcPr>
          <w:p w14:paraId="29AEE5C2"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55.09 ± 9.76</w:t>
            </w:r>
          </w:p>
        </w:tc>
        <w:tc>
          <w:tcPr>
            <w:tcW w:w="1213" w:type="dxa"/>
          </w:tcPr>
          <w:p w14:paraId="35B10A5C"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0.19</w:t>
            </w:r>
          </w:p>
        </w:tc>
      </w:tr>
      <w:tr w:rsidR="00C22FBC" w:rsidRPr="00000079" w14:paraId="3912824A" w14:textId="77777777" w:rsidTr="009818E2">
        <w:tc>
          <w:tcPr>
            <w:tcW w:w="1838" w:type="dxa"/>
          </w:tcPr>
          <w:p w14:paraId="3961B822" w14:textId="77777777" w:rsidR="00C22FBC" w:rsidRPr="00000079" w:rsidRDefault="00C22FBC" w:rsidP="009818E2">
            <w:pPr>
              <w:rPr>
                <w:rFonts w:asciiTheme="majorBidi" w:hAnsiTheme="majorBidi" w:cstheme="majorBidi"/>
                <w:sz w:val="24"/>
                <w:szCs w:val="24"/>
                <w:lang w:bidi="ar-EG"/>
              </w:rPr>
            </w:pPr>
            <w:r w:rsidRPr="00000079">
              <w:rPr>
                <w:rFonts w:asciiTheme="majorBidi" w:hAnsiTheme="majorBidi" w:cstheme="majorBidi"/>
                <w:sz w:val="24"/>
                <w:szCs w:val="24"/>
                <w:lang w:bidi="ar-EG"/>
              </w:rPr>
              <w:t>Sex</w:t>
            </w:r>
          </w:p>
        </w:tc>
        <w:tc>
          <w:tcPr>
            <w:tcW w:w="1843" w:type="dxa"/>
          </w:tcPr>
          <w:p w14:paraId="74E1D2E1" w14:textId="77777777" w:rsidR="00C22FBC" w:rsidRPr="00000079" w:rsidRDefault="00C22FBC" w:rsidP="009818E2">
            <w:pPr>
              <w:jc w:val="center"/>
              <w:rPr>
                <w:rFonts w:asciiTheme="majorBidi" w:hAnsiTheme="majorBidi" w:cstheme="majorBidi"/>
                <w:sz w:val="24"/>
                <w:szCs w:val="24"/>
                <w:lang w:bidi="ar-EG"/>
              </w:rPr>
            </w:pPr>
          </w:p>
        </w:tc>
        <w:tc>
          <w:tcPr>
            <w:tcW w:w="1559" w:type="dxa"/>
          </w:tcPr>
          <w:p w14:paraId="1663FC79" w14:textId="77777777" w:rsidR="00C22FBC" w:rsidRPr="00000079" w:rsidRDefault="00C22FBC" w:rsidP="009818E2">
            <w:pPr>
              <w:jc w:val="center"/>
              <w:rPr>
                <w:rFonts w:asciiTheme="majorBidi" w:hAnsiTheme="majorBidi" w:cstheme="majorBidi"/>
                <w:sz w:val="24"/>
                <w:szCs w:val="24"/>
                <w:lang w:bidi="ar-EG"/>
              </w:rPr>
            </w:pPr>
          </w:p>
        </w:tc>
        <w:tc>
          <w:tcPr>
            <w:tcW w:w="1843" w:type="dxa"/>
          </w:tcPr>
          <w:p w14:paraId="14D975D1" w14:textId="77777777" w:rsidR="00C22FBC" w:rsidRPr="00000079" w:rsidRDefault="00C22FBC" w:rsidP="009818E2">
            <w:pPr>
              <w:jc w:val="center"/>
              <w:rPr>
                <w:rFonts w:asciiTheme="majorBidi" w:hAnsiTheme="majorBidi" w:cstheme="majorBidi"/>
                <w:sz w:val="24"/>
                <w:szCs w:val="24"/>
                <w:lang w:bidi="ar-EG"/>
              </w:rPr>
            </w:pPr>
          </w:p>
        </w:tc>
        <w:tc>
          <w:tcPr>
            <w:tcW w:w="1213" w:type="dxa"/>
            <w:vMerge w:val="restart"/>
          </w:tcPr>
          <w:p w14:paraId="75898DD1"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0.87</w:t>
            </w:r>
          </w:p>
        </w:tc>
      </w:tr>
      <w:tr w:rsidR="00C22FBC" w:rsidRPr="00000079" w14:paraId="5EEE890A" w14:textId="77777777" w:rsidTr="009818E2">
        <w:tc>
          <w:tcPr>
            <w:tcW w:w="1838" w:type="dxa"/>
          </w:tcPr>
          <w:p w14:paraId="161D1200" w14:textId="77777777" w:rsidR="00C22FBC" w:rsidRPr="00000079" w:rsidRDefault="00C22FBC" w:rsidP="009818E2">
            <w:pPr>
              <w:ind w:left="164"/>
              <w:rPr>
                <w:rFonts w:asciiTheme="majorBidi" w:hAnsiTheme="majorBidi" w:cstheme="majorBidi"/>
                <w:sz w:val="24"/>
                <w:szCs w:val="24"/>
                <w:lang w:bidi="ar-EG"/>
              </w:rPr>
            </w:pPr>
            <w:r w:rsidRPr="00000079">
              <w:rPr>
                <w:rFonts w:asciiTheme="majorBidi" w:hAnsiTheme="majorBidi" w:cstheme="majorBidi"/>
                <w:sz w:val="24"/>
                <w:szCs w:val="24"/>
                <w:lang w:bidi="ar-EG"/>
              </w:rPr>
              <w:t xml:space="preserve">Male </w:t>
            </w:r>
          </w:p>
        </w:tc>
        <w:tc>
          <w:tcPr>
            <w:tcW w:w="1843" w:type="dxa"/>
          </w:tcPr>
          <w:p w14:paraId="7448378E"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12 (40%)</w:t>
            </w:r>
          </w:p>
        </w:tc>
        <w:tc>
          <w:tcPr>
            <w:tcW w:w="1559" w:type="dxa"/>
          </w:tcPr>
          <w:p w14:paraId="11882D36"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11 (36.7%)</w:t>
            </w:r>
          </w:p>
        </w:tc>
        <w:tc>
          <w:tcPr>
            <w:tcW w:w="1843" w:type="dxa"/>
          </w:tcPr>
          <w:p w14:paraId="303B3660"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13 (43.3%)</w:t>
            </w:r>
          </w:p>
        </w:tc>
        <w:tc>
          <w:tcPr>
            <w:tcW w:w="1213" w:type="dxa"/>
            <w:vMerge/>
          </w:tcPr>
          <w:p w14:paraId="6AA1DED5" w14:textId="77777777" w:rsidR="00C22FBC" w:rsidRPr="00000079" w:rsidRDefault="00C22FBC" w:rsidP="009818E2">
            <w:pPr>
              <w:jc w:val="center"/>
              <w:rPr>
                <w:rFonts w:asciiTheme="majorBidi" w:hAnsiTheme="majorBidi" w:cstheme="majorBidi"/>
                <w:sz w:val="24"/>
                <w:szCs w:val="24"/>
                <w:lang w:bidi="ar-EG"/>
              </w:rPr>
            </w:pPr>
          </w:p>
        </w:tc>
      </w:tr>
      <w:tr w:rsidR="00C22FBC" w:rsidRPr="00000079" w14:paraId="192FDA13" w14:textId="77777777" w:rsidTr="009818E2">
        <w:tc>
          <w:tcPr>
            <w:tcW w:w="1838" w:type="dxa"/>
          </w:tcPr>
          <w:p w14:paraId="000C218C" w14:textId="77777777" w:rsidR="00C22FBC" w:rsidRPr="00000079" w:rsidRDefault="00C22FBC" w:rsidP="009818E2">
            <w:pPr>
              <w:ind w:left="164"/>
              <w:rPr>
                <w:rFonts w:asciiTheme="majorBidi" w:hAnsiTheme="majorBidi" w:cstheme="majorBidi"/>
                <w:sz w:val="24"/>
                <w:szCs w:val="24"/>
                <w:lang w:bidi="ar-EG"/>
              </w:rPr>
            </w:pPr>
            <w:r w:rsidRPr="00000079">
              <w:rPr>
                <w:rFonts w:asciiTheme="majorBidi" w:hAnsiTheme="majorBidi" w:cstheme="majorBidi"/>
                <w:sz w:val="24"/>
                <w:szCs w:val="24"/>
                <w:lang w:bidi="ar-EG"/>
              </w:rPr>
              <w:t xml:space="preserve">Female </w:t>
            </w:r>
          </w:p>
        </w:tc>
        <w:tc>
          <w:tcPr>
            <w:tcW w:w="1843" w:type="dxa"/>
          </w:tcPr>
          <w:p w14:paraId="6C6FB453"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18 (60%)</w:t>
            </w:r>
          </w:p>
        </w:tc>
        <w:tc>
          <w:tcPr>
            <w:tcW w:w="1559" w:type="dxa"/>
          </w:tcPr>
          <w:p w14:paraId="1465C466"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19 (63.3%)</w:t>
            </w:r>
          </w:p>
        </w:tc>
        <w:tc>
          <w:tcPr>
            <w:tcW w:w="1843" w:type="dxa"/>
          </w:tcPr>
          <w:p w14:paraId="1F2C4211"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17 (56.7%)</w:t>
            </w:r>
          </w:p>
        </w:tc>
        <w:tc>
          <w:tcPr>
            <w:tcW w:w="1213" w:type="dxa"/>
            <w:vMerge/>
          </w:tcPr>
          <w:p w14:paraId="7FEF44D0" w14:textId="77777777" w:rsidR="00C22FBC" w:rsidRPr="00000079" w:rsidRDefault="00C22FBC" w:rsidP="009818E2">
            <w:pPr>
              <w:jc w:val="center"/>
              <w:rPr>
                <w:rFonts w:asciiTheme="majorBidi" w:hAnsiTheme="majorBidi" w:cstheme="majorBidi"/>
                <w:sz w:val="24"/>
                <w:szCs w:val="24"/>
                <w:lang w:bidi="ar-EG"/>
              </w:rPr>
            </w:pPr>
          </w:p>
        </w:tc>
      </w:tr>
      <w:tr w:rsidR="00C22FBC" w:rsidRPr="00000079" w14:paraId="24A6C372" w14:textId="77777777" w:rsidTr="009818E2">
        <w:tc>
          <w:tcPr>
            <w:tcW w:w="1838" w:type="dxa"/>
          </w:tcPr>
          <w:p w14:paraId="5BCDBDC7" w14:textId="77777777" w:rsidR="00C22FBC" w:rsidRPr="00000079" w:rsidRDefault="00C22FBC" w:rsidP="009818E2">
            <w:pPr>
              <w:rPr>
                <w:rFonts w:asciiTheme="majorBidi" w:hAnsiTheme="majorBidi" w:cstheme="majorBidi"/>
                <w:sz w:val="24"/>
                <w:szCs w:val="24"/>
                <w:lang w:bidi="ar-EG"/>
              </w:rPr>
            </w:pPr>
            <w:r w:rsidRPr="00000079">
              <w:rPr>
                <w:rFonts w:asciiTheme="majorBidi" w:hAnsiTheme="majorBidi" w:cstheme="majorBidi"/>
                <w:sz w:val="24"/>
                <w:szCs w:val="24"/>
                <w:lang w:bidi="ar-EG"/>
              </w:rPr>
              <w:t>BMI (kg/m</w:t>
            </w:r>
            <w:r w:rsidRPr="00000079">
              <w:rPr>
                <w:rFonts w:asciiTheme="majorBidi" w:hAnsiTheme="majorBidi" w:cstheme="majorBidi"/>
                <w:sz w:val="24"/>
                <w:szCs w:val="24"/>
                <w:vertAlign w:val="superscript"/>
                <w:lang w:bidi="ar-EG"/>
              </w:rPr>
              <w:t>2</w:t>
            </w:r>
            <w:r w:rsidRPr="00000079">
              <w:rPr>
                <w:rFonts w:asciiTheme="majorBidi" w:hAnsiTheme="majorBidi" w:cstheme="majorBidi"/>
                <w:sz w:val="24"/>
                <w:szCs w:val="24"/>
                <w:lang w:bidi="ar-EG"/>
              </w:rPr>
              <w:t>)</w:t>
            </w:r>
          </w:p>
        </w:tc>
        <w:tc>
          <w:tcPr>
            <w:tcW w:w="1843" w:type="dxa"/>
          </w:tcPr>
          <w:p w14:paraId="7EF661F1"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25.57 ± 3.23</w:t>
            </w:r>
          </w:p>
        </w:tc>
        <w:tc>
          <w:tcPr>
            <w:tcW w:w="1559" w:type="dxa"/>
          </w:tcPr>
          <w:p w14:paraId="4D1854E9" w14:textId="77777777" w:rsidR="00C22FBC" w:rsidRPr="00000079" w:rsidRDefault="00C22FBC" w:rsidP="009818E2">
            <w:pPr>
              <w:jc w:val="center"/>
              <w:rPr>
                <w:sz w:val="24"/>
                <w:szCs w:val="24"/>
              </w:rPr>
            </w:pPr>
            <w:r w:rsidRPr="00000079">
              <w:rPr>
                <w:rFonts w:asciiTheme="majorBidi" w:hAnsiTheme="majorBidi" w:cstheme="majorBidi"/>
                <w:sz w:val="24"/>
                <w:szCs w:val="24"/>
                <w:lang w:bidi="ar-EG"/>
              </w:rPr>
              <w:t>25.09 ± 3.01</w:t>
            </w:r>
          </w:p>
        </w:tc>
        <w:tc>
          <w:tcPr>
            <w:tcW w:w="1843" w:type="dxa"/>
          </w:tcPr>
          <w:p w14:paraId="397E39F3"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26.01 ± 2.90</w:t>
            </w:r>
          </w:p>
        </w:tc>
        <w:tc>
          <w:tcPr>
            <w:tcW w:w="1213" w:type="dxa"/>
          </w:tcPr>
          <w:p w14:paraId="3A81E7CF"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0.07</w:t>
            </w:r>
          </w:p>
        </w:tc>
      </w:tr>
      <w:tr w:rsidR="00C22FBC" w:rsidRPr="00000079" w14:paraId="6454D5A1" w14:textId="77777777" w:rsidTr="009818E2">
        <w:tc>
          <w:tcPr>
            <w:tcW w:w="1838" w:type="dxa"/>
          </w:tcPr>
          <w:p w14:paraId="2CA4BEB0" w14:textId="77777777" w:rsidR="00C22FBC" w:rsidRPr="00000079" w:rsidRDefault="00C22FBC" w:rsidP="009818E2">
            <w:pPr>
              <w:rPr>
                <w:rFonts w:asciiTheme="majorBidi" w:hAnsiTheme="majorBidi" w:cstheme="majorBidi"/>
                <w:sz w:val="24"/>
                <w:szCs w:val="24"/>
                <w:lang w:bidi="ar-EG"/>
              </w:rPr>
            </w:pPr>
            <w:r w:rsidRPr="00000079">
              <w:rPr>
                <w:rFonts w:asciiTheme="majorBidi" w:hAnsiTheme="majorBidi" w:cstheme="majorBidi"/>
                <w:sz w:val="24"/>
                <w:szCs w:val="24"/>
                <w:lang w:bidi="ar-EG"/>
              </w:rPr>
              <w:t>DM</w:t>
            </w:r>
          </w:p>
        </w:tc>
        <w:tc>
          <w:tcPr>
            <w:tcW w:w="1843" w:type="dxa"/>
          </w:tcPr>
          <w:p w14:paraId="47342A59"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 (16.7%)</w:t>
            </w:r>
          </w:p>
        </w:tc>
        <w:tc>
          <w:tcPr>
            <w:tcW w:w="1559" w:type="dxa"/>
          </w:tcPr>
          <w:p w14:paraId="37496BF4"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4 (13.3%)</w:t>
            </w:r>
          </w:p>
        </w:tc>
        <w:tc>
          <w:tcPr>
            <w:tcW w:w="1843" w:type="dxa"/>
          </w:tcPr>
          <w:p w14:paraId="16BF3E65"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6 (20%)</w:t>
            </w:r>
          </w:p>
        </w:tc>
        <w:tc>
          <w:tcPr>
            <w:tcW w:w="1213" w:type="dxa"/>
          </w:tcPr>
          <w:p w14:paraId="41C9587F"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0.78</w:t>
            </w:r>
          </w:p>
        </w:tc>
      </w:tr>
      <w:tr w:rsidR="00C22FBC" w:rsidRPr="00000079" w14:paraId="7D65E8B3" w14:textId="77777777" w:rsidTr="009818E2">
        <w:tc>
          <w:tcPr>
            <w:tcW w:w="1838" w:type="dxa"/>
          </w:tcPr>
          <w:p w14:paraId="259464FF" w14:textId="77777777" w:rsidR="00C22FBC" w:rsidRPr="00000079" w:rsidRDefault="00C22FBC" w:rsidP="009818E2">
            <w:pPr>
              <w:rPr>
                <w:rFonts w:asciiTheme="majorBidi" w:hAnsiTheme="majorBidi" w:cstheme="majorBidi"/>
                <w:sz w:val="24"/>
                <w:szCs w:val="24"/>
                <w:lang w:bidi="ar-EG"/>
              </w:rPr>
            </w:pPr>
            <w:r w:rsidRPr="00000079">
              <w:rPr>
                <w:rFonts w:asciiTheme="majorBidi" w:hAnsiTheme="majorBidi" w:cstheme="majorBidi"/>
                <w:sz w:val="24"/>
                <w:szCs w:val="24"/>
                <w:lang w:bidi="ar-EG"/>
              </w:rPr>
              <w:t>HTN</w:t>
            </w:r>
          </w:p>
        </w:tc>
        <w:tc>
          <w:tcPr>
            <w:tcW w:w="1843" w:type="dxa"/>
          </w:tcPr>
          <w:p w14:paraId="48F34681"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4 (13.3%)</w:t>
            </w:r>
          </w:p>
        </w:tc>
        <w:tc>
          <w:tcPr>
            <w:tcW w:w="1559" w:type="dxa"/>
          </w:tcPr>
          <w:p w14:paraId="37E4A1B9"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 (16.7%)</w:t>
            </w:r>
          </w:p>
        </w:tc>
        <w:tc>
          <w:tcPr>
            <w:tcW w:w="1843" w:type="dxa"/>
          </w:tcPr>
          <w:p w14:paraId="591D0E65"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4 (13.3%)</w:t>
            </w:r>
          </w:p>
        </w:tc>
        <w:tc>
          <w:tcPr>
            <w:tcW w:w="1213" w:type="dxa"/>
          </w:tcPr>
          <w:p w14:paraId="4ABE30E0" w14:textId="77777777" w:rsidR="00C22FBC" w:rsidRPr="00000079" w:rsidRDefault="00C22FBC"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0.91</w:t>
            </w:r>
          </w:p>
        </w:tc>
      </w:tr>
    </w:tbl>
    <w:p w14:paraId="499D0760" w14:textId="77777777" w:rsidR="00C22FBC" w:rsidRDefault="00C22FBC" w:rsidP="00C22FBC">
      <w:pPr>
        <w:spacing w:after="0" w:line="240" w:lineRule="auto"/>
        <w:rPr>
          <w:rFonts w:asciiTheme="majorBidi" w:hAnsiTheme="majorBidi" w:cstheme="majorBidi"/>
          <w:sz w:val="24"/>
          <w:szCs w:val="24"/>
          <w:lang w:bidi="ar-EG"/>
        </w:rPr>
      </w:pPr>
      <w:r w:rsidRPr="00000079">
        <w:rPr>
          <w:rFonts w:asciiTheme="majorBidi" w:hAnsiTheme="majorBidi" w:cstheme="majorBidi"/>
          <w:sz w:val="24"/>
          <w:szCs w:val="24"/>
          <w:lang w:bidi="ar-EG"/>
        </w:rPr>
        <w:t xml:space="preserve">Data expressed as frequency (percentage), mean (SD). </w:t>
      </w:r>
      <w:r w:rsidRPr="00000079">
        <w:rPr>
          <w:rFonts w:asciiTheme="majorBidi" w:hAnsiTheme="majorBidi" w:cstheme="majorBidi"/>
          <w:i/>
          <w:iCs/>
          <w:sz w:val="24"/>
          <w:szCs w:val="24"/>
          <w:lang w:bidi="ar-EG"/>
        </w:rPr>
        <w:t>P</w:t>
      </w:r>
      <w:r w:rsidRPr="00000079">
        <w:rPr>
          <w:rFonts w:asciiTheme="majorBidi" w:hAnsiTheme="majorBidi" w:cstheme="majorBidi"/>
          <w:sz w:val="24"/>
          <w:szCs w:val="24"/>
          <w:lang w:bidi="ar-EG"/>
        </w:rPr>
        <w:t xml:space="preserve"> value was significant if &lt; 0.05. RFTGN; radiofrequency therapy on the genicular nerve; IAPRF; intraarticular pulsed radiofrequency; IAS: intraarticular steroid injection; BMI: body mass index; DM: diabetes mellitus; HTN: hypertension </w:t>
      </w:r>
    </w:p>
    <w:p w14:paraId="05CA48A4" w14:textId="77777777" w:rsidR="00C22FBC" w:rsidRPr="001E296A" w:rsidRDefault="00C22FBC" w:rsidP="00240BFB">
      <w:pPr>
        <w:spacing w:after="0" w:line="360" w:lineRule="auto"/>
        <w:rPr>
          <w:rFonts w:asciiTheme="majorBidi" w:hAnsiTheme="majorBidi" w:cstheme="majorBidi"/>
          <w:sz w:val="28"/>
          <w:szCs w:val="28"/>
          <w:lang w:bidi="ar-EG"/>
        </w:rPr>
      </w:pPr>
    </w:p>
    <w:p w14:paraId="7EC26C53" w14:textId="4E98AABC" w:rsidR="00DD757E" w:rsidRPr="00240BFB" w:rsidRDefault="00CF7B93" w:rsidP="00C624EA">
      <w:pPr>
        <w:spacing w:after="0" w:line="360" w:lineRule="auto"/>
        <w:rPr>
          <w:rFonts w:asciiTheme="majorBidi" w:hAnsiTheme="majorBidi" w:cstheme="majorBidi"/>
          <w:b/>
          <w:bCs/>
          <w:sz w:val="28"/>
          <w:szCs w:val="28"/>
          <w:lang w:bidi="ar-EG"/>
        </w:rPr>
      </w:pPr>
      <w:r w:rsidRPr="00240BFB">
        <w:rPr>
          <w:rFonts w:asciiTheme="majorBidi" w:hAnsiTheme="majorBidi" w:cstheme="majorBidi"/>
          <w:b/>
          <w:bCs/>
          <w:sz w:val="28"/>
          <w:szCs w:val="28"/>
          <w:lang w:bidi="ar-EG"/>
        </w:rPr>
        <w:t xml:space="preserve">Grade of KOA and </w:t>
      </w:r>
      <w:r w:rsidR="00B02259" w:rsidRPr="00240BFB">
        <w:rPr>
          <w:rFonts w:asciiTheme="majorBidi" w:hAnsiTheme="majorBidi" w:cstheme="majorBidi"/>
          <w:b/>
          <w:bCs/>
          <w:sz w:val="28"/>
          <w:szCs w:val="28"/>
          <w:lang w:bidi="ar-EG"/>
        </w:rPr>
        <w:t>duration of pain in studied groups</w:t>
      </w:r>
      <w:r w:rsidR="00240BFB" w:rsidRPr="00240BFB">
        <w:rPr>
          <w:rFonts w:asciiTheme="majorBidi" w:hAnsiTheme="majorBidi" w:cstheme="majorBidi"/>
          <w:b/>
          <w:bCs/>
          <w:sz w:val="28"/>
          <w:szCs w:val="28"/>
          <w:lang w:bidi="ar-EG"/>
        </w:rPr>
        <w:t xml:space="preserve"> (table 2)</w:t>
      </w:r>
      <w:r w:rsidR="00B02259" w:rsidRPr="00240BFB">
        <w:rPr>
          <w:rFonts w:asciiTheme="majorBidi" w:hAnsiTheme="majorBidi" w:cstheme="majorBidi"/>
          <w:b/>
          <w:bCs/>
          <w:sz w:val="28"/>
          <w:szCs w:val="28"/>
          <w:lang w:bidi="ar-EG"/>
        </w:rPr>
        <w:t>:</w:t>
      </w:r>
    </w:p>
    <w:p w14:paraId="0011633C" w14:textId="3FBDFECF" w:rsidR="00C6399B" w:rsidRDefault="00F772D4" w:rsidP="00C624EA">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t xml:space="preserve">Duration of pain was comparable in different groups. Majority of patients had affected right knee and grade-I knee osteoarthritis with no significant </w:t>
      </w:r>
      <w:r w:rsidR="00B85424">
        <w:rPr>
          <w:rFonts w:asciiTheme="majorBidi" w:hAnsiTheme="majorBidi" w:cstheme="majorBidi"/>
          <w:sz w:val="28"/>
          <w:szCs w:val="28"/>
          <w:lang w:bidi="ar-EG"/>
        </w:rPr>
        <w:t>variation among the two</w:t>
      </w:r>
      <w:r>
        <w:rPr>
          <w:rFonts w:asciiTheme="majorBidi" w:hAnsiTheme="majorBidi" w:cstheme="majorBidi"/>
          <w:sz w:val="28"/>
          <w:szCs w:val="28"/>
          <w:lang w:bidi="ar-EG"/>
        </w:rPr>
        <w:t xml:space="preserve"> groups as regard affected knee (</w:t>
      </w:r>
      <w:r>
        <w:rPr>
          <w:rFonts w:asciiTheme="majorBidi" w:hAnsiTheme="majorBidi" w:cstheme="majorBidi"/>
          <w:i/>
          <w:iCs/>
          <w:sz w:val="28"/>
          <w:szCs w:val="28"/>
          <w:lang w:bidi="ar-EG"/>
        </w:rPr>
        <w:t>p</w:t>
      </w:r>
      <w:r>
        <w:rPr>
          <w:rFonts w:asciiTheme="majorBidi" w:hAnsiTheme="majorBidi" w:cstheme="majorBidi"/>
          <w:sz w:val="28"/>
          <w:szCs w:val="28"/>
          <w:lang w:bidi="ar-EG"/>
        </w:rPr>
        <w:t>= 0.78) and grades of KOA (</w:t>
      </w:r>
      <w:r>
        <w:rPr>
          <w:rFonts w:asciiTheme="majorBidi" w:hAnsiTheme="majorBidi" w:cstheme="majorBidi"/>
          <w:i/>
          <w:iCs/>
          <w:sz w:val="28"/>
          <w:szCs w:val="28"/>
          <w:lang w:bidi="ar-EG"/>
        </w:rPr>
        <w:t>p</w:t>
      </w:r>
      <w:r>
        <w:rPr>
          <w:rFonts w:asciiTheme="majorBidi" w:hAnsiTheme="majorBidi" w:cstheme="majorBidi"/>
          <w:sz w:val="28"/>
          <w:szCs w:val="28"/>
          <w:lang w:bidi="ar-EG"/>
        </w:rPr>
        <w:t>= 0.73).</w:t>
      </w:r>
    </w:p>
    <w:p w14:paraId="2FDDB923" w14:textId="77777777" w:rsidR="00154FA1" w:rsidRPr="00000079" w:rsidRDefault="00154FA1" w:rsidP="00154FA1">
      <w:pPr>
        <w:spacing w:after="0" w:line="240" w:lineRule="auto"/>
        <w:rPr>
          <w:rFonts w:asciiTheme="majorBidi" w:hAnsiTheme="majorBidi" w:cstheme="majorBidi"/>
          <w:b/>
          <w:bCs/>
          <w:lang w:bidi="ar-EG"/>
        </w:rPr>
      </w:pPr>
      <w:r w:rsidRPr="00000079">
        <w:rPr>
          <w:rFonts w:asciiTheme="majorBidi" w:hAnsiTheme="majorBidi" w:cstheme="majorBidi"/>
          <w:b/>
          <w:bCs/>
          <w:sz w:val="24"/>
          <w:szCs w:val="24"/>
          <w:lang w:bidi="ar-EG"/>
        </w:rPr>
        <w:t xml:space="preserve">Table </w:t>
      </w:r>
      <w:r>
        <w:rPr>
          <w:rFonts w:asciiTheme="majorBidi" w:hAnsiTheme="majorBidi" w:cstheme="majorBidi"/>
          <w:b/>
          <w:bCs/>
          <w:sz w:val="24"/>
          <w:szCs w:val="24"/>
          <w:lang w:bidi="ar-EG"/>
        </w:rPr>
        <w:t>2</w:t>
      </w:r>
      <w:r w:rsidRPr="00000079">
        <w:rPr>
          <w:rFonts w:asciiTheme="majorBidi" w:hAnsiTheme="majorBidi" w:cstheme="majorBidi"/>
          <w:b/>
          <w:bCs/>
          <w:sz w:val="24"/>
          <w:szCs w:val="24"/>
          <w:lang w:bidi="ar-EG"/>
        </w:rPr>
        <w:t>: Grade of KOA and duration of pain in studied groups</w:t>
      </w:r>
    </w:p>
    <w:tbl>
      <w:tblPr>
        <w:tblStyle w:val="TableGrid"/>
        <w:tblW w:w="0" w:type="auto"/>
        <w:tblLook w:val="04A0" w:firstRow="1" w:lastRow="0" w:firstColumn="1" w:lastColumn="0" w:noHBand="0" w:noVBand="1"/>
      </w:tblPr>
      <w:tblGrid>
        <w:gridCol w:w="1980"/>
        <w:gridCol w:w="1701"/>
        <w:gridCol w:w="1559"/>
        <w:gridCol w:w="1843"/>
        <w:gridCol w:w="1213"/>
      </w:tblGrid>
      <w:tr w:rsidR="00154FA1" w:rsidRPr="00000079" w14:paraId="2E5967D3" w14:textId="77777777" w:rsidTr="009818E2">
        <w:tc>
          <w:tcPr>
            <w:tcW w:w="1980" w:type="dxa"/>
          </w:tcPr>
          <w:p w14:paraId="681431AE" w14:textId="77777777" w:rsidR="00154FA1" w:rsidRPr="00000079" w:rsidRDefault="00154FA1" w:rsidP="009818E2">
            <w:pPr>
              <w:rPr>
                <w:rFonts w:asciiTheme="majorBidi" w:hAnsiTheme="majorBidi" w:cstheme="majorBidi"/>
                <w:sz w:val="24"/>
                <w:szCs w:val="24"/>
                <w:lang w:bidi="ar-EG"/>
              </w:rPr>
            </w:pPr>
          </w:p>
        </w:tc>
        <w:tc>
          <w:tcPr>
            <w:tcW w:w="1701" w:type="dxa"/>
          </w:tcPr>
          <w:p w14:paraId="69C2D95E"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RFTGN group (n= 30)</w:t>
            </w:r>
          </w:p>
        </w:tc>
        <w:tc>
          <w:tcPr>
            <w:tcW w:w="1559" w:type="dxa"/>
          </w:tcPr>
          <w:p w14:paraId="7319E055"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IAPRF group (n= 30)</w:t>
            </w:r>
          </w:p>
        </w:tc>
        <w:tc>
          <w:tcPr>
            <w:tcW w:w="1843" w:type="dxa"/>
          </w:tcPr>
          <w:p w14:paraId="42C02061"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IAS group</w:t>
            </w:r>
          </w:p>
          <w:p w14:paraId="5FA6FAAF"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(n= 30)</w:t>
            </w:r>
          </w:p>
        </w:tc>
        <w:tc>
          <w:tcPr>
            <w:tcW w:w="1213" w:type="dxa"/>
          </w:tcPr>
          <w:p w14:paraId="23EBF66D"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i/>
                <w:iCs/>
                <w:sz w:val="24"/>
                <w:szCs w:val="24"/>
                <w:lang w:bidi="ar-EG"/>
              </w:rPr>
              <w:t>P</w:t>
            </w:r>
            <w:r w:rsidRPr="00000079">
              <w:rPr>
                <w:rFonts w:asciiTheme="majorBidi" w:hAnsiTheme="majorBidi" w:cstheme="majorBidi"/>
                <w:sz w:val="24"/>
                <w:szCs w:val="24"/>
                <w:lang w:bidi="ar-EG"/>
              </w:rPr>
              <w:t xml:space="preserve"> value</w:t>
            </w:r>
          </w:p>
        </w:tc>
      </w:tr>
      <w:tr w:rsidR="00154FA1" w:rsidRPr="00000079" w14:paraId="55FC0AA5" w14:textId="77777777" w:rsidTr="009818E2">
        <w:tc>
          <w:tcPr>
            <w:tcW w:w="1980" w:type="dxa"/>
          </w:tcPr>
          <w:p w14:paraId="36F0D448" w14:textId="77777777" w:rsidR="00154FA1" w:rsidRPr="00000079" w:rsidRDefault="00154FA1" w:rsidP="009818E2">
            <w:pPr>
              <w:rPr>
                <w:rFonts w:asciiTheme="majorBidi" w:hAnsiTheme="majorBidi" w:cstheme="majorBidi"/>
                <w:sz w:val="24"/>
                <w:szCs w:val="24"/>
                <w:lang w:bidi="ar-EG"/>
              </w:rPr>
            </w:pPr>
            <w:r>
              <w:rPr>
                <w:rFonts w:asciiTheme="majorBidi" w:hAnsiTheme="majorBidi" w:cstheme="majorBidi"/>
                <w:sz w:val="24"/>
                <w:szCs w:val="24"/>
                <w:lang w:bidi="ar-EG"/>
              </w:rPr>
              <w:t>Duration</w:t>
            </w:r>
            <w:r w:rsidRPr="00000079">
              <w:rPr>
                <w:rFonts w:asciiTheme="majorBidi" w:hAnsiTheme="majorBidi" w:cstheme="majorBidi"/>
                <w:sz w:val="24"/>
                <w:szCs w:val="24"/>
                <w:lang w:bidi="ar-EG"/>
              </w:rPr>
              <w:t xml:space="preserve"> (</w:t>
            </w:r>
            <w:r>
              <w:rPr>
                <w:rFonts w:asciiTheme="majorBidi" w:hAnsiTheme="majorBidi" w:cstheme="majorBidi"/>
                <w:sz w:val="24"/>
                <w:szCs w:val="24"/>
                <w:lang w:bidi="ar-EG"/>
              </w:rPr>
              <w:t>month</w:t>
            </w:r>
            <w:r w:rsidRPr="00000079">
              <w:rPr>
                <w:rFonts w:asciiTheme="majorBidi" w:hAnsiTheme="majorBidi" w:cstheme="majorBidi"/>
                <w:sz w:val="24"/>
                <w:szCs w:val="24"/>
                <w:lang w:bidi="ar-EG"/>
              </w:rPr>
              <w:t>)</w:t>
            </w:r>
          </w:p>
        </w:tc>
        <w:tc>
          <w:tcPr>
            <w:tcW w:w="1701" w:type="dxa"/>
          </w:tcPr>
          <w:p w14:paraId="500CA4B3"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29.11</w:t>
            </w:r>
            <w:r w:rsidRPr="00000079">
              <w:rPr>
                <w:rFonts w:asciiTheme="majorBidi" w:hAnsiTheme="majorBidi" w:cstheme="majorBidi"/>
                <w:sz w:val="24"/>
                <w:szCs w:val="24"/>
                <w:lang w:bidi="ar-EG"/>
              </w:rPr>
              <w:t xml:space="preserve"> ± </w:t>
            </w:r>
            <w:r>
              <w:rPr>
                <w:rFonts w:asciiTheme="majorBidi" w:hAnsiTheme="majorBidi" w:cstheme="majorBidi"/>
                <w:sz w:val="24"/>
                <w:szCs w:val="24"/>
                <w:lang w:bidi="ar-EG"/>
              </w:rPr>
              <w:t>2.29</w:t>
            </w:r>
          </w:p>
        </w:tc>
        <w:tc>
          <w:tcPr>
            <w:tcW w:w="1559" w:type="dxa"/>
          </w:tcPr>
          <w:p w14:paraId="10173901"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30.10</w:t>
            </w:r>
            <w:r w:rsidRPr="00000079">
              <w:rPr>
                <w:rFonts w:asciiTheme="majorBidi" w:hAnsiTheme="majorBidi" w:cstheme="majorBidi"/>
                <w:sz w:val="24"/>
                <w:szCs w:val="24"/>
                <w:lang w:bidi="ar-EG"/>
              </w:rPr>
              <w:t xml:space="preserve"> ± </w:t>
            </w:r>
            <w:r>
              <w:rPr>
                <w:rFonts w:asciiTheme="majorBidi" w:hAnsiTheme="majorBidi" w:cstheme="majorBidi"/>
                <w:sz w:val="24"/>
                <w:szCs w:val="24"/>
                <w:lang w:bidi="ar-EG"/>
              </w:rPr>
              <w:t>3.01</w:t>
            </w:r>
          </w:p>
        </w:tc>
        <w:tc>
          <w:tcPr>
            <w:tcW w:w="1843" w:type="dxa"/>
          </w:tcPr>
          <w:p w14:paraId="65F283E6"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29.89</w:t>
            </w:r>
            <w:r w:rsidRPr="00000079">
              <w:rPr>
                <w:rFonts w:asciiTheme="majorBidi" w:hAnsiTheme="majorBidi" w:cstheme="majorBidi"/>
                <w:sz w:val="24"/>
                <w:szCs w:val="24"/>
                <w:lang w:bidi="ar-EG"/>
              </w:rPr>
              <w:t xml:space="preserve"> ± </w:t>
            </w:r>
            <w:r>
              <w:rPr>
                <w:rFonts w:asciiTheme="majorBidi" w:hAnsiTheme="majorBidi" w:cstheme="majorBidi"/>
                <w:sz w:val="24"/>
                <w:szCs w:val="24"/>
                <w:lang w:bidi="ar-EG"/>
              </w:rPr>
              <w:t>2.20</w:t>
            </w:r>
          </w:p>
        </w:tc>
        <w:tc>
          <w:tcPr>
            <w:tcW w:w="1213" w:type="dxa"/>
          </w:tcPr>
          <w:p w14:paraId="23BAF2A9"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0.1</w:t>
            </w:r>
            <w:r>
              <w:rPr>
                <w:rFonts w:asciiTheme="majorBidi" w:hAnsiTheme="majorBidi" w:cstheme="majorBidi"/>
                <w:sz w:val="24"/>
                <w:szCs w:val="24"/>
                <w:lang w:bidi="ar-EG"/>
              </w:rPr>
              <w:t>0</w:t>
            </w:r>
          </w:p>
        </w:tc>
      </w:tr>
      <w:tr w:rsidR="00154FA1" w:rsidRPr="00000079" w14:paraId="00DFF329" w14:textId="77777777" w:rsidTr="009818E2">
        <w:tc>
          <w:tcPr>
            <w:tcW w:w="1980" w:type="dxa"/>
          </w:tcPr>
          <w:p w14:paraId="41314032" w14:textId="77777777" w:rsidR="00154FA1" w:rsidRPr="00000079" w:rsidRDefault="00154FA1" w:rsidP="009818E2">
            <w:pPr>
              <w:rPr>
                <w:rFonts w:asciiTheme="majorBidi" w:hAnsiTheme="majorBidi" w:cstheme="majorBidi"/>
                <w:sz w:val="24"/>
                <w:szCs w:val="24"/>
                <w:lang w:bidi="ar-EG"/>
              </w:rPr>
            </w:pPr>
            <w:r>
              <w:rPr>
                <w:rFonts w:asciiTheme="majorBidi" w:hAnsiTheme="majorBidi" w:cstheme="majorBidi"/>
                <w:sz w:val="24"/>
                <w:szCs w:val="24"/>
                <w:lang w:bidi="ar-EG"/>
              </w:rPr>
              <w:t xml:space="preserve">Affected side </w:t>
            </w:r>
          </w:p>
        </w:tc>
        <w:tc>
          <w:tcPr>
            <w:tcW w:w="1701" w:type="dxa"/>
          </w:tcPr>
          <w:p w14:paraId="1978995B" w14:textId="77777777" w:rsidR="00154FA1" w:rsidRPr="00000079" w:rsidRDefault="00154FA1" w:rsidP="009818E2">
            <w:pPr>
              <w:jc w:val="center"/>
              <w:rPr>
                <w:rFonts w:asciiTheme="majorBidi" w:hAnsiTheme="majorBidi" w:cstheme="majorBidi"/>
                <w:sz w:val="24"/>
                <w:szCs w:val="24"/>
                <w:lang w:bidi="ar-EG"/>
              </w:rPr>
            </w:pPr>
          </w:p>
        </w:tc>
        <w:tc>
          <w:tcPr>
            <w:tcW w:w="1559" w:type="dxa"/>
          </w:tcPr>
          <w:p w14:paraId="429FEDB5" w14:textId="77777777" w:rsidR="00154FA1" w:rsidRPr="00000079" w:rsidRDefault="00154FA1" w:rsidP="009818E2">
            <w:pPr>
              <w:jc w:val="center"/>
              <w:rPr>
                <w:rFonts w:asciiTheme="majorBidi" w:hAnsiTheme="majorBidi" w:cstheme="majorBidi"/>
                <w:sz w:val="24"/>
                <w:szCs w:val="24"/>
                <w:lang w:bidi="ar-EG"/>
              </w:rPr>
            </w:pPr>
          </w:p>
        </w:tc>
        <w:tc>
          <w:tcPr>
            <w:tcW w:w="1843" w:type="dxa"/>
          </w:tcPr>
          <w:p w14:paraId="0C6F14B2" w14:textId="77777777" w:rsidR="00154FA1" w:rsidRPr="00000079" w:rsidRDefault="00154FA1" w:rsidP="009818E2">
            <w:pPr>
              <w:jc w:val="center"/>
              <w:rPr>
                <w:rFonts w:asciiTheme="majorBidi" w:hAnsiTheme="majorBidi" w:cstheme="majorBidi"/>
                <w:sz w:val="24"/>
                <w:szCs w:val="24"/>
                <w:lang w:bidi="ar-EG"/>
              </w:rPr>
            </w:pPr>
          </w:p>
        </w:tc>
        <w:tc>
          <w:tcPr>
            <w:tcW w:w="1213" w:type="dxa"/>
            <w:vMerge w:val="restart"/>
          </w:tcPr>
          <w:p w14:paraId="1C799F46"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0.</w:t>
            </w:r>
            <w:r>
              <w:rPr>
                <w:rFonts w:asciiTheme="majorBidi" w:hAnsiTheme="majorBidi" w:cstheme="majorBidi"/>
                <w:sz w:val="24"/>
                <w:szCs w:val="24"/>
                <w:lang w:bidi="ar-EG"/>
              </w:rPr>
              <w:t>78</w:t>
            </w:r>
          </w:p>
        </w:tc>
      </w:tr>
      <w:tr w:rsidR="00154FA1" w:rsidRPr="00000079" w14:paraId="3AD8EF72" w14:textId="77777777" w:rsidTr="009818E2">
        <w:tc>
          <w:tcPr>
            <w:tcW w:w="1980" w:type="dxa"/>
          </w:tcPr>
          <w:p w14:paraId="2A801E3F" w14:textId="77777777" w:rsidR="00154FA1" w:rsidRPr="00000079" w:rsidRDefault="00154FA1" w:rsidP="009818E2">
            <w:pPr>
              <w:ind w:left="164"/>
              <w:rPr>
                <w:rFonts w:asciiTheme="majorBidi" w:hAnsiTheme="majorBidi" w:cstheme="majorBidi"/>
                <w:sz w:val="24"/>
                <w:szCs w:val="24"/>
                <w:lang w:bidi="ar-EG"/>
              </w:rPr>
            </w:pPr>
            <w:r>
              <w:rPr>
                <w:rFonts w:asciiTheme="majorBidi" w:hAnsiTheme="majorBidi" w:cstheme="majorBidi"/>
                <w:sz w:val="24"/>
                <w:szCs w:val="24"/>
                <w:lang w:bidi="ar-EG"/>
              </w:rPr>
              <w:t xml:space="preserve">Right knee </w:t>
            </w:r>
          </w:p>
        </w:tc>
        <w:tc>
          <w:tcPr>
            <w:tcW w:w="1701" w:type="dxa"/>
          </w:tcPr>
          <w:p w14:paraId="10153321"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25 (83.3%)</w:t>
            </w:r>
          </w:p>
        </w:tc>
        <w:tc>
          <w:tcPr>
            <w:tcW w:w="1559" w:type="dxa"/>
          </w:tcPr>
          <w:p w14:paraId="1857289C"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26 (86.7%)</w:t>
            </w:r>
          </w:p>
        </w:tc>
        <w:tc>
          <w:tcPr>
            <w:tcW w:w="1843" w:type="dxa"/>
          </w:tcPr>
          <w:p w14:paraId="62BD9990"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24 (80%)</w:t>
            </w:r>
          </w:p>
        </w:tc>
        <w:tc>
          <w:tcPr>
            <w:tcW w:w="1213" w:type="dxa"/>
            <w:vMerge/>
          </w:tcPr>
          <w:p w14:paraId="1EB903F1" w14:textId="77777777" w:rsidR="00154FA1" w:rsidRPr="00000079" w:rsidRDefault="00154FA1" w:rsidP="009818E2">
            <w:pPr>
              <w:jc w:val="center"/>
              <w:rPr>
                <w:rFonts w:asciiTheme="majorBidi" w:hAnsiTheme="majorBidi" w:cstheme="majorBidi"/>
                <w:sz w:val="24"/>
                <w:szCs w:val="24"/>
                <w:lang w:bidi="ar-EG"/>
              </w:rPr>
            </w:pPr>
          </w:p>
        </w:tc>
      </w:tr>
      <w:tr w:rsidR="00154FA1" w:rsidRPr="00000079" w14:paraId="6030B038" w14:textId="77777777" w:rsidTr="009818E2">
        <w:tc>
          <w:tcPr>
            <w:tcW w:w="1980" w:type="dxa"/>
          </w:tcPr>
          <w:p w14:paraId="2F66B96A" w14:textId="77777777" w:rsidR="00154FA1" w:rsidRPr="00000079" w:rsidRDefault="00154FA1" w:rsidP="009818E2">
            <w:pPr>
              <w:ind w:left="164"/>
              <w:rPr>
                <w:rFonts w:asciiTheme="majorBidi" w:hAnsiTheme="majorBidi" w:cstheme="majorBidi"/>
                <w:sz w:val="24"/>
                <w:szCs w:val="24"/>
                <w:lang w:bidi="ar-EG"/>
              </w:rPr>
            </w:pPr>
            <w:r>
              <w:rPr>
                <w:rFonts w:asciiTheme="majorBidi" w:hAnsiTheme="majorBidi" w:cstheme="majorBidi"/>
                <w:sz w:val="24"/>
                <w:szCs w:val="24"/>
                <w:lang w:bidi="ar-EG"/>
              </w:rPr>
              <w:t>Left knee</w:t>
            </w:r>
          </w:p>
        </w:tc>
        <w:tc>
          <w:tcPr>
            <w:tcW w:w="1701" w:type="dxa"/>
          </w:tcPr>
          <w:p w14:paraId="12E3D88C"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5 (16.7%)</w:t>
            </w:r>
          </w:p>
        </w:tc>
        <w:tc>
          <w:tcPr>
            <w:tcW w:w="1559" w:type="dxa"/>
          </w:tcPr>
          <w:p w14:paraId="49F73FCF"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4 (13.3%)</w:t>
            </w:r>
          </w:p>
        </w:tc>
        <w:tc>
          <w:tcPr>
            <w:tcW w:w="1843" w:type="dxa"/>
          </w:tcPr>
          <w:p w14:paraId="2D57D6F2" w14:textId="77777777" w:rsidR="00154FA1" w:rsidRPr="00000079" w:rsidRDefault="00154FA1" w:rsidP="009818E2">
            <w:pPr>
              <w:jc w:val="center"/>
              <w:rPr>
                <w:rFonts w:asciiTheme="majorBidi" w:hAnsiTheme="majorBidi" w:cstheme="majorBidi"/>
                <w:sz w:val="24"/>
                <w:szCs w:val="24"/>
                <w:lang w:bidi="ar-EG"/>
              </w:rPr>
            </w:pPr>
            <w:r w:rsidRPr="00000079">
              <w:rPr>
                <w:rFonts w:asciiTheme="majorBidi" w:hAnsiTheme="majorBidi" w:cstheme="majorBidi"/>
                <w:sz w:val="24"/>
                <w:szCs w:val="24"/>
                <w:lang w:bidi="ar-EG"/>
              </w:rPr>
              <w:t>6 (20%)</w:t>
            </w:r>
          </w:p>
        </w:tc>
        <w:tc>
          <w:tcPr>
            <w:tcW w:w="1213" w:type="dxa"/>
            <w:vMerge/>
          </w:tcPr>
          <w:p w14:paraId="1DDDC73A" w14:textId="77777777" w:rsidR="00154FA1" w:rsidRPr="00000079" w:rsidRDefault="00154FA1" w:rsidP="009818E2">
            <w:pPr>
              <w:jc w:val="center"/>
              <w:rPr>
                <w:rFonts w:asciiTheme="majorBidi" w:hAnsiTheme="majorBidi" w:cstheme="majorBidi"/>
                <w:sz w:val="24"/>
                <w:szCs w:val="24"/>
                <w:lang w:bidi="ar-EG"/>
              </w:rPr>
            </w:pPr>
          </w:p>
        </w:tc>
      </w:tr>
      <w:tr w:rsidR="00154FA1" w:rsidRPr="00000079" w14:paraId="36ACAE4F" w14:textId="77777777" w:rsidTr="009818E2">
        <w:tc>
          <w:tcPr>
            <w:tcW w:w="1980" w:type="dxa"/>
          </w:tcPr>
          <w:p w14:paraId="46E53E5E" w14:textId="77777777" w:rsidR="00154FA1" w:rsidRPr="00000079" w:rsidRDefault="00154FA1" w:rsidP="009818E2">
            <w:pPr>
              <w:rPr>
                <w:rFonts w:asciiTheme="majorBidi" w:hAnsiTheme="majorBidi" w:cstheme="majorBidi"/>
                <w:sz w:val="24"/>
                <w:szCs w:val="24"/>
                <w:lang w:bidi="ar-EG"/>
              </w:rPr>
            </w:pPr>
            <w:r>
              <w:rPr>
                <w:rFonts w:asciiTheme="majorBidi" w:hAnsiTheme="majorBidi" w:cstheme="majorBidi"/>
                <w:sz w:val="24"/>
                <w:szCs w:val="24"/>
                <w:lang w:bidi="ar-EG"/>
              </w:rPr>
              <w:t>Grades of KOA</w:t>
            </w:r>
          </w:p>
        </w:tc>
        <w:tc>
          <w:tcPr>
            <w:tcW w:w="1701" w:type="dxa"/>
          </w:tcPr>
          <w:p w14:paraId="639676CF" w14:textId="77777777" w:rsidR="00154FA1" w:rsidRPr="00000079" w:rsidRDefault="00154FA1" w:rsidP="009818E2">
            <w:pPr>
              <w:jc w:val="center"/>
              <w:rPr>
                <w:rFonts w:asciiTheme="majorBidi" w:hAnsiTheme="majorBidi" w:cstheme="majorBidi"/>
                <w:sz w:val="24"/>
                <w:szCs w:val="24"/>
                <w:lang w:bidi="ar-EG"/>
              </w:rPr>
            </w:pPr>
          </w:p>
        </w:tc>
        <w:tc>
          <w:tcPr>
            <w:tcW w:w="1559" w:type="dxa"/>
          </w:tcPr>
          <w:p w14:paraId="1E58DB29" w14:textId="77777777" w:rsidR="00154FA1" w:rsidRPr="00000079" w:rsidRDefault="00154FA1" w:rsidP="009818E2">
            <w:pPr>
              <w:jc w:val="center"/>
              <w:rPr>
                <w:sz w:val="24"/>
                <w:szCs w:val="24"/>
              </w:rPr>
            </w:pPr>
          </w:p>
        </w:tc>
        <w:tc>
          <w:tcPr>
            <w:tcW w:w="1843" w:type="dxa"/>
          </w:tcPr>
          <w:p w14:paraId="51DC8651" w14:textId="77777777" w:rsidR="00154FA1" w:rsidRPr="00000079" w:rsidRDefault="00154FA1" w:rsidP="009818E2">
            <w:pPr>
              <w:jc w:val="center"/>
              <w:rPr>
                <w:rFonts w:asciiTheme="majorBidi" w:hAnsiTheme="majorBidi" w:cstheme="majorBidi"/>
                <w:sz w:val="24"/>
                <w:szCs w:val="24"/>
                <w:lang w:bidi="ar-EG"/>
              </w:rPr>
            </w:pPr>
          </w:p>
        </w:tc>
        <w:tc>
          <w:tcPr>
            <w:tcW w:w="1213" w:type="dxa"/>
            <w:vMerge w:val="restart"/>
          </w:tcPr>
          <w:p w14:paraId="1419A3C6"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0.73</w:t>
            </w:r>
          </w:p>
        </w:tc>
      </w:tr>
      <w:tr w:rsidR="00154FA1" w:rsidRPr="00000079" w14:paraId="1FC5A9AD" w14:textId="77777777" w:rsidTr="009818E2">
        <w:tc>
          <w:tcPr>
            <w:tcW w:w="1980" w:type="dxa"/>
          </w:tcPr>
          <w:p w14:paraId="19A7DC33" w14:textId="77777777" w:rsidR="00154FA1" w:rsidRPr="00000079" w:rsidRDefault="00154FA1" w:rsidP="009818E2">
            <w:pPr>
              <w:ind w:left="164"/>
              <w:rPr>
                <w:rFonts w:asciiTheme="majorBidi" w:hAnsiTheme="majorBidi" w:cstheme="majorBidi"/>
                <w:sz w:val="24"/>
                <w:szCs w:val="24"/>
                <w:lang w:bidi="ar-EG"/>
              </w:rPr>
            </w:pPr>
            <w:r>
              <w:rPr>
                <w:rFonts w:asciiTheme="majorBidi" w:hAnsiTheme="majorBidi" w:cstheme="majorBidi"/>
                <w:sz w:val="24"/>
                <w:szCs w:val="24"/>
                <w:lang w:bidi="ar-EG"/>
              </w:rPr>
              <w:t>Grade-I</w:t>
            </w:r>
          </w:p>
        </w:tc>
        <w:tc>
          <w:tcPr>
            <w:tcW w:w="1701" w:type="dxa"/>
          </w:tcPr>
          <w:p w14:paraId="57B75FA7"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15 (50%)</w:t>
            </w:r>
          </w:p>
        </w:tc>
        <w:tc>
          <w:tcPr>
            <w:tcW w:w="1559" w:type="dxa"/>
          </w:tcPr>
          <w:p w14:paraId="30DD5C51"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16 (53.3%)</w:t>
            </w:r>
          </w:p>
        </w:tc>
        <w:tc>
          <w:tcPr>
            <w:tcW w:w="1843" w:type="dxa"/>
          </w:tcPr>
          <w:p w14:paraId="372B5051"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17 (56.7%)</w:t>
            </w:r>
          </w:p>
        </w:tc>
        <w:tc>
          <w:tcPr>
            <w:tcW w:w="1213" w:type="dxa"/>
            <w:vMerge/>
          </w:tcPr>
          <w:p w14:paraId="13B4F272" w14:textId="77777777" w:rsidR="00154FA1" w:rsidRPr="00000079" w:rsidRDefault="00154FA1" w:rsidP="009818E2">
            <w:pPr>
              <w:jc w:val="center"/>
              <w:rPr>
                <w:rFonts w:asciiTheme="majorBidi" w:hAnsiTheme="majorBidi" w:cstheme="majorBidi"/>
                <w:sz w:val="24"/>
                <w:szCs w:val="24"/>
                <w:lang w:bidi="ar-EG"/>
              </w:rPr>
            </w:pPr>
          </w:p>
        </w:tc>
      </w:tr>
      <w:tr w:rsidR="00154FA1" w:rsidRPr="00000079" w14:paraId="6B94CDA8" w14:textId="77777777" w:rsidTr="009818E2">
        <w:tc>
          <w:tcPr>
            <w:tcW w:w="1980" w:type="dxa"/>
          </w:tcPr>
          <w:p w14:paraId="7D0B1667" w14:textId="77777777" w:rsidR="00154FA1" w:rsidRPr="00000079" w:rsidRDefault="00154FA1" w:rsidP="009818E2">
            <w:pPr>
              <w:ind w:left="164"/>
              <w:rPr>
                <w:rFonts w:asciiTheme="majorBidi" w:hAnsiTheme="majorBidi" w:cstheme="majorBidi"/>
                <w:sz w:val="24"/>
                <w:szCs w:val="24"/>
                <w:lang w:bidi="ar-EG"/>
              </w:rPr>
            </w:pPr>
            <w:r>
              <w:rPr>
                <w:rFonts w:asciiTheme="majorBidi" w:hAnsiTheme="majorBidi" w:cstheme="majorBidi"/>
                <w:sz w:val="24"/>
                <w:szCs w:val="24"/>
                <w:lang w:bidi="ar-EG"/>
              </w:rPr>
              <w:t>Grade-II</w:t>
            </w:r>
          </w:p>
        </w:tc>
        <w:tc>
          <w:tcPr>
            <w:tcW w:w="1701" w:type="dxa"/>
          </w:tcPr>
          <w:p w14:paraId="2D677557"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15 (50%)</w:t>
            </w:r>
          </w:p>
        </w:tc>
        <w:tc>
          <w:tcPr>
            <w:tcW w:w="1559" w:type="dxa"/>
          </w:tcPr>
          <w:p w14:paraId="750D5143"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14 (46.7%)</w:t>
            </w:r>
          </w:p>
        </w:tc>
        <w:tc>
          <w:tcPr>
            <w:tcW w:w="1843" w:type="dxa"/>
          </w:tcPr>
          <w:p w14:paraId="1AF35C32" w14:textId="77777777" w:rsidR="00154FA1" w:rsidRPr="00000079" w:rsidRDefault="00154FA1" w:rsidP="009818E2">
            <w:pPr>
              <w:jc w:val="center"/>
              <w:rPr>
                <w:rFonts w:asciiTheme="majorBidi" w:hAnsiTheme="majorBidi" w:cstheme="majorBidi"/>
                <w:sz w:val="24"/>
                <w:szCs w:val="24"/>
                <w:lang w:bidi="ar-EG"/>
              </w:rPr>
            </w:pPr>
            <w:r>
              <w:rPr>
                <w:rFonts w:asciiTheme="majorBidi" w:hAnsiTheme="majorBidi" w:cstheme="majorBidi"/>
                <w:sz w:val="24"/>
                <w:szCs w:val="24"/>
                <w:lang w:bidi="ar-EG"/>
              </w:rPr>
              <w:t>13 (43.3%)</w:t>
            </w:r>
          </w:p>
        </w:tc>
        <w:tc>
          <w:tcPr>
            <w:tcW w:w="1213" w:type="dxa"/>
            <w:vMerge/>
          </w:tcPr>
          <w:p w14:paraId="0524B087" w14:textId="77777777" w:rsidR="00154FA1" w:rsidRPr="00000079" w:rsidRDefault="00154FA1" w:rsidP="009818E2">
            <w:pPr>
              <w:jc w:val="center"/>
              <w:rPr>
                <w:rFonts w:asciiTheme="majorBidi" w:hAnsiTheme="majorBidi" w:cstheme="majorBidi"/>
                <w:sz w:val="24"/>
                <w:szCs w:val="24"/>
                <w:lang w:bidi="ar-EG"/>
              </w:rPr>
            </w:pPr>
          </w:p>
        </w:tc>
      </w:tr>
    </w:tbl>
    <w:p w14:paraId="46A2A316" w14:textId="77777777" w:rsidR="00154FA1" w:rsidRDefault="00154FA1" w:rsidP="00154FA1">
      <w:pPr>
        <w:spacing w:after="0" w:line="240" w:lineRule="auto"/>
        <w:rPr>
          <w:rFonts w:asciiTheme="majorBidi" w:hAnsiTheme="majorBidi" w:cstheme="majorBidi"/>
          <w:sz w:val="24"/>
          <w:szCs w:val="24"/>
          <w:lang w:bidi="ar-EG"/>
        </w:rPr>
      </w:pPr>
      <w:r w:rsidRPr="00000079">
        <w:rPr>
          <w:rFonts w:asciiTheme="majorBidi" w:hAnsiTheme="majorBidi" w:cstheme="majorBidi"/>
          <w:sz w:val="24"/>
          <w:szCs w:val="24"/>
          <w:lang w:bidi="ar-EG"/>
        </w:rPr>
        <w:t xml:space="preserve">Data expressed as frequency (percentage), mean (SD). </w:t>
      </w:r>
      <w:r w:rsidRPr="00000079">
        <w:rPr>
          <w:rFonts w:asciiTheme="majorBidi" w:hAnsiTheme="majorBidi" w:cstheme="majorBidi"/>
          <w:i/>
          <w:iCs/>
          <w:sz w:val="24"/>
          <w:szCs w:val="24"/>
          <w:lang w:bidi="ar-EG"/>
        </w:rPr>
        <w:t>P</w:t>
      </w:r>
      <w:r w:rsidRPr="00000079">
        <w:rPr>
          <w:rFonts w:asciiTheme="majorBidi" w:hAnsiTheme="majorBidi" w:cstheme="majorBidi"/>
          <w:sz w:val="24"/>
          <w:szCs w:val="24"/>
          <w:lang w:bidi="ar-EG"/>
        </w:rPr>
        <w:t xml:space="preserve"> value was significant if &lt; 0.05. RFTGN; radiofrequency therapy on the genicular nerve; IAPRF; intraarticular pulsed radiofrequency; IAS: intraarticular steroid injection </w:t>
      </w:r>
    </w:p>
    <w:p w14:paraId="7B7CDE71" w14:textId="77777777" w:rsidR="00154FA1" w:rsidRPr="00C6399B" w:rsidRDefault="00154FA1" w:rsidP="00C22FBC">
      <w:pPr>
        <w:spacing w:after="0" w:line="360" w:lineRule="auto"/>
        <w:rPr>
          <w:rFonts w:asciiTheme="majorBidi" w:hAnsiTheme="majorBidi" w:cstheme="majorBidi"/>
          <w:sz w:val="28"/>
          <w:szCs w:val="28"/>
          <w:lang w:bidi="ar-EG"/>
        </w:rPr>
      </w:pPr>
    </w:p>
    <w:p w14:paraId="643D4A5E" w14:textId="04502C95" w:rsidR="00000079" w:rsidRPr="00240BFB" w:rsidRDefault="001711E3" w:rsidP="001711E3">
      <w:pPr>
        <w:spacing w:after="0" w:line="360" w:lineRule="auto"/>
        <w:rPr>
          <w:rFonts w:asciiTheme="majorBidi" w:hAnsiTheme="majorBidi" w:cstheme="majorBidi"/>
          <w:b/>
          <w:bCs/>
          <w:sz w:val="28"/>
          <w:szCs w:val="28"/>
          <w:lang w:bidi="ar-EG"/>
        </w:rPr>
      </w:pPr>
      <w:r w:rsidRPr="00240BFB">
        <w:rPr>
          <w:rFonts w:asciiTheme="majorBidi" w:hAnsiTheme="majorBidi" w:cstheme="majorBidi"/>
          <w:b/>
          <w:bCs/>
          <w:sz w:val="28"/>
          <w:szCs w:val="28"/>
          <w:lang w:bidi="ar-EG"/>
        </w:rPr>
        <w:t>Numeric pain score among the studied groups</w:t>
      </w:r>
      <w:r w:rsidR="00240BFB" w:rsidRPr="00240BFB">
        <w:rPr>
          <w:rFonts w:asciiTheme="majorBidi" w:hAnsiTheme="majorBidi" w:cstheme="majorBidi"/>
          <w:b/>
          <w:bCs/>
          <w:sz w:val="28"/>
          <w:szCs w:val="28"/>
          <w:lang w:bidi="ar-EG"/>
        </w:rPr>
        <w:t xml:space="preserve"> (</w:t>
      </w:r>
      <w:r w:rsidR="000D3D3F">
        <w:rPr>
          <w:rFonts w:asciiTheme="majorBidi" w:hAnsiTheme="majorBidi" w:cstheme="majorBidi"/>
          <w:b/>
          <w:bCs/>
          <w:sz w:val="28"/>
          <w:szCs w:val="28"/>
          <w:lang w:bidi="ar-EG"/>
        </w:rPr>
        <w:t xml:space="preserve">figure </w:t>
      </w:r>
      <w:r w:rsidR="008255A4">
        <w:rPr>
          <w:rFonts w:asciiTheme="majorBidi" w:hAnsiTheme="majorBidi" w:cstheme="majorBidi"/>
          <w:b/>
          <w:bCs/>
          <w:sz w:val="28"/>
          <w:szCs w:val="28"/>
          <w:lang w:bidi="ar-EG"/>
        </w:rPr>
        <w:t>2</w:t>
      </w:r>
      <w:r w:rsidR="00240BFB" w:rsidRPr="00240BFB">
        <w:rPr>
          <w:rFonts w:asciiTheme="majorBidi" w:hAnsiTheme="majorBidi" w:cstheme="majorBidi"/>
          <w:b/>
          <w:bCs/>
          <w:sz w:val="28"/>
          <w:szCs w:val="28"/>
          <w:lang w:bidi="ar-EG"/>
        </w:rPr>
        <w:t>)</w:t>
      </w:r>
      <w:r w:rsidRPr="00240BFB">
        <w:rPr>
          <w:rFonts w:asciiTheme="majorBidi" w:hAnsiTheme="majorBidi" w:cstheme="majorBidi"/>
          <w:b/>
          <w:bCs/>
          <w:sz w:val="28"/>
          <w:szCs w:val="28"/>
          <w:lang w:bidi="ar-EG"/>
        </w:rPr>
        <w:t>:</w:t>
      </w:r>
    </w:p>
    <w:p w14:paraId="7E32009D" w14:textId="77777777" w:rsidR="009C0A81" w:rsidRDefault="003E4FAB" w:rsidP="001711E3">
      <w:pPr>
        <w:spacing w:after="0" w:line="360" w:lineRule="auto"/>
        <w:rPr>
          <w:rFonts w:asciiTheme="majorBidi" w:hAnsiTheme="majorBidi" w:cstheme="majorBidi"/>
          <w:sz w:val="28"/>
          <w:szCs w:val="28"/>
          <w:lang w:bidi="ar-EG"/>
        </w:rPr>
      </w:pPr>
      <w:r>
        <w:rPr>
          <w:rFonts w:asciiTheme="majorBidi" w:hAnsiTheme="majorBidi" w:cstheme="majorBidi"/>
          <w:sz w:val="28"/>
          <w:szCs w:val="28"/>
          <w:lang w:bidi="ar-EG"/>
        </w:rPr>
        <w:lastRenderedPageBreak/>
        <w:tab/>
        <w:t xml:space="preserve">In each separate group there was significant reduction in NRS between preprocedural and postprocedural data at different times of follow up. IAS had the best NRS at 1-week after intervention in </w:t>
      </w:r>
      <w:r w:rsidR="009C0A81">
        <w:rPr>
          <w:rFonts w:asciiTheme="majorBidi" w:hAnsiTheme="majorBidi" w:cstheme="majorBidi"/>
          <w:sz w:val="28"/>
          <w:szCs w:val="28"/>
          <w:lang w:bidi="ar-EG"/>
        </w:rPr>
        <w:t>comparison</w:t>
      </w:r>
      <w:r>
        <w:rPr>
          <w:rFonts w:asciiTheme="majorBidi" w:hAnsiTheme="majorBidi" w:cstheme="majorBidi"/>
          <w:sz w:val="28"/>
          <w:szCs w:val="28"/>
          <w:lang w:bidi="ar-EG"/>
        </w:rPr>
        <w:t xml:space="preserve"> to </w:t>
      </w:r>
      <w:r w:rsidR="009C0A81">
        <w:rPr>
          <w:rFonts w:asciiTheme="majorBidi" w:hAnsiTheme="majorBidi" w:cstheme="majorBidi"/>
          <w:sz w:val="28"/>
          <w:szCs w:val="28"/>
          <w:lang w:bidi="ar-EG"/>
        </w:rPr>
        <w:t>other groups. Although NRS in IAS was increasing starting from 1-month, yet still lower than the preprocedural NRS.</w:t>
      </w:r>
    </w:p>
    <w:p w14:paraId="73827BE5" w14:textId="53F41B55" w:rsidR="00AB62FF" w:rsidRDefault="009C0A81" w:rsidP="001711E3">
      <w:pPr>
        <w:spacing w:after="0" w:line="360" w:lineRule="auto"/>
        <w:rPr>
          <w:rFonts w:asciiTheme="majorBidi" w:hAnsiTheme="majorBidi" w:cstheme="majorBidi"/>
          <w:sz w:val="28"/>
          <w:szCs w:val="28"/>
          <w:lang w:bidi="ar-EG"/>
        </w:rPr>
      </w:pPr>
      <w:r>
        <w:rPr>
          <w:rFonts w:asciiTheme="majorBidi" w:hAnsiTheme="majorBidi" w:cstheme="majorBidi"/>
          <w:sz w:val="28"/>
          <w:szCs w:val="28"/>
          <w:lang w:bidi="ar-EG"/>
        </w:rPr>
        <w:tab/>
        <w:t xml:space="preserve">RFTGN group had significantly lower NRS at 1-week and 1-month after procedure in comparison to IAPRF group but at 3-months, 6-months and 9-months both groups were comparable as regard NRS. Also, starting from 1-months after intervention, both RFTGN and IAPRF groups had significantly lower NRS in comparison to IAS group.  </w:t>
      </w:r>
    </w:p>
    <w:p w14:paraId="4598AF57" w14:textId="77777777" w:rsidR="00667FBE" w:rsidRDefault="00154FA1" w:rsidP="00667FBE">
      <w:pPr>
        <w:spacing w:after="0" w:line="240" w:lineRule="auto"/>
        <w:rPr>
          <w:rFonts w:asciiTheme="majorBidi" w:hAnsiTheme="majorBidi" w:cstheme="majorBidi"/>
          <w:sz w:val="24"/>
          <w:szCs w:val="24"/>
          <w:lang w:bidi="ar-EG"/>
        </w:rPr>
      </w:pPr>
      <w:r w:rsidRPr="000D5667">
        <w:rPr>
          <w:rFonts w:asciiTheme="majorBidi" w:hAnsiTheme="majorBidi" w:cstheme="majorBidi"/>
          <w:noProof/>
          <w:sz w:val="24"/>
          <w:szCs w:val="24"/>
          <w:lang w:bidi="ar-EG"/>
        </w:rPr>
        <w:drawing>
          <wp:inline distT="0" distB="0" distL="0" distR="0" wp14:anchorId="27E9DF1F" wp14:editId="5221748A">
            <wp:extent cx="5274310" cy="3076575"/>
            <wp:effectExtent l="0" t="0" r="254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D5667">
        <w:rPr>
          <w:rFonts w:asciiTheme="majorBidi" w:hAnsiTheme="majorBidi" w:cstheme="majorBidi"/>
          <w:sz w:val="24"/>
          <w:szCs w:val="24"/>
          <w:lang w:bidi="ar-EG"/>
        </w:rPr>
        <w:t xml:space="preserve">Figure </w:t>
      </w:r>
      <w:r>
        <w:rPr>
          <w:rFonts w:asciiTheme="majorBidi" w:hAnsiTheme="majorBidi" w:cstheme="majorBidi"/>
          <w:sz w:val="24"/>
          <w:szCs w:val="24"/>
          <w:lang w:bidi="ar-EG"/>
        </w:rPr>
        <w:t>2</w:t>
      </w:r>
      <w:r w:rsidRPr="000D5667">
        <w:rPr>
          <w:rFonts w:asciiTheme="majorBidi" w:hAnsiTheme="majorBidi" w:cstheme="majorBidi"/>
          <w:sz w:val="24"/>
          <w:szCs w:val="24"/>
          <w:lang w:bidi="ar-EG"/>
        </w:rPr>
        <w:t>: Numeric rate score among the studied groups. RFTGN; radiofrequency therapy on the genicular nerve; IAPRF; intraarticular pulsed radiofrequency; IAS: intraarticular steroid injection</w:t>
      </w:r>
      <w:r>
        <w:rPr>
          <w:rFonts w:asciiTheme="majorBidi" w:hAnsiTheme="majorBidi" w:cstheme="majorBidi"/>
          <w:sz w:val="24"/>
          <w:szCs w:val="24"/>
          <w:lang w:bidi="ar-EG"/>
        </w:rPr>
        <w:t>.</w:t>
      </w:r>
    </w:p>
    <w:p w14:paraId="58B9CD97" w14:textId="77777777" w:rsidR="00667FBE" w:rsidRDefault="00667FBE" w:rsidP="00667FBE">
      <w:pPr>
        <w:spacing w:after="0" w:line="240" w:lineRule="auto"/>
        <w:rPr>
          <w:rFonts w:asciiTheme="majorBidi" w:hAnsiTheme="majorBidi" w:cstheme="majorBidi"/>
          <w:sz w:val="24"/>
          <w:szCs w:val="24"/>
          <w:lang w:bidi="ar-EG"/>
        </w:rPr>
      </w:pPr>
    </w:p>
    <w:p w14:paraId="2D4F6C79" w14:textId="77777777" w:rsidR="00667FBE" w:rsidRDefault="00667FBE" w:rsidP="00667FBE">
      <w:pPr>
        <w:spacing w:after="0" w:line="240" w:lineRule="auto"/>
        <w:rPr>
          <w:rFonts w:asciiTheme="majorBidi" w:hAnsiTheme="majorBidi" w:cstheme="majorBidi"/>
          <w:sz w:val="24"/>
          <w:szCs w:val="24"/>
          <w:lang w:bidi="ar-EG"/>
        </w:rPr>
      </w:pPr>
    </w:p>
    <w:p w14:paraId="581BCA24" w14:textId="68FB1B38" w:rsidR="000D5667" w:rsidRPr="00667FBE" w:rsidRDefault="000D5667" w:rsidP="00667FBE">
      <w:pPr>
        <w:spacing w:after="0" w:line="240" w:lineRule="auto"/>
        <w:rPr>
          <w:rFonts w:asciiTheme="majorBidi" w:hAnsiTheme="majorBidi" w:cstheme="majorBidi"/>
          <w:sz w:val="24"/>
          <w:szCs w:val="24"/>
          <w:lang w:bidi="ar-EG"/>
        </w:rPr>
      </w:pPr>
      <w:r w:rsidRPr="000D3D3F">
        <w:rPr>
          <w:rFonts w:asciiTheme="majorBidi" w:hAnsiTheme="majorBidi" w:cstheme="majorBidi"/>
          <w:b/>
          <w:bCs/>
          <w:sz w:val="28"/>
          <w:szCs w:val="28"/>
          <w:lang w:bidi="ar-EG"/>
        </w:rPr>
        <w:t>Oxford knee score among the studied groups</w:t>
      </w:r>
      <w:r w:rsidR="000D3D3F" w:rsidRPr="000D3D3F">
        <w:rPr>
          <w:rFonts w:asciiTheme="majorBidi" w:hAnsiTheme="majorBidi" w:cstheme="majorBidi"/>
          <w:b/>
          <w:bCs/>
          <w:sz w:val="28"/>
          <w:szCs w:val="28"/>
          <w:lang w:bidi="ar-EG"/>
        </w:rPr>
        <w:t xml:space="preserve"> (</w:t>
      </w:r>
      <w:proofErr w:type="spellStart"/>
      <w:r w:rsidR="000D3D3F" w:rsidRPr="0062067A">
        <w:rPr>
          <w:rFonts w:asciiTheme="majorBidi" w:hAnsiTheme="majorBidi" w:cstheme="majorBidi"/>
          <w:b/>
          <w:bCs/>
          <w:sz w:val="28"/>
          <w:szCs w:val="28"/>
          <w:highlight w:val="yellow"/>
          <w:lang w:bidi="ar-EG"/>
        </w:rPr>
        <w:t xml:space="preserve">figure </w:t>
      </w:r>
      <w:r w:rsidR="008255A4" w:rsidRPr="0062067A">
        <w:rPr>
          <w:rFonts w:asciiTheme="majorBidi" w:hAnsiTheme="majorBidi" w:cstheme="majorBidi"/>
          <w:b/>
          <w:bCs/>
          <w:sz w:val="28"/>
          <w:szCs w:val="28"/>
          <w:highlight w:val="yellow"/>
          <w:lang w:bidi="ar-EG"/>
        </w:rPr>
        <w:t>3</w:t>
      </w:r>
      <w:r w:rsidR="000D3D3F" w:rsidRPr="000D3D3F">
        <w:rPr>
          <w:rFonts w:asciiTheme="majorBidi" w:hAnsiTheme="majorBidi" w:cstheme="majorBidi"/>
          <w:b/>
          <w:bCs/>
          <w:sz w:val="28"/>
          <w:szCs w:val="28"/>
          <w:lang w:bidi="ar-EG"/>
        </w:rPr>
        <w:t>)</w:t>
      </w:r>
      <w:r w:rsidRPr="000D3D3F">
        <w:rPr>
          <w:rFonts w:asciiTheme="majorBidi" w:hAnsiTheme="majorBidi" w:cstheme="majorBidi"/>
          <w:b/>
          <w:bCs/>
          <w:sz w:val="28"/>
          <w:szCs w:val="28"/>
          <w:lang w:bidi="ar-EG"/>
        </w:rPr>
        <w:t>:</w:t>
      </w:r>
      <w:proofErr w:type="spellEnd"/>
    </w:p>
    <w:p w14:paraId="6E948BB1" w14:textId="77777777" w:rsidR="00423ECD" w:rsidRDefault="000D5667" w:rsidP="00423ECD">
      <w:pPr>
        <w:spacing w:after="0" w:line="360" w:lineRule="auto"/>
        <w:rPr>
          <w:rFonts w:asciiTheme="majorBidi" w:hAnsiTheme="majorBidi" w:cstheme="majorBidi"/>
          <w:sz w:val="28"/>
          <w:szCs w:val="28"/>
          <w:lang w:bidi="ar-EG"/>
        </w:rPr>
      </w:pPr>
      <w:r>
        <w:rPr>
          <w:rFonts w:asciiTheme="majorBidi" w:hAnsiTheme="majorBidi" w:cstheme="majorBidi"/>
          <w:sz w:val="28"/>
          <w:szCs w:val="28"/>
          <w:lang w:bidi="ar-EG"/>
        </w:rPr>
        <w:tab/>
        <w:t xml:space="preserve">In each separate group there was significant reduction in </w:t>
      </w:r>
      <w:r w:rsidR="00423ECD">
        <w:rPr>
          <w:rFonts w:asciiTheme="majorBidi" w:hAnsiTheme="majorBidi" w:cstheme="majorBidi"/>
          <w:sz w:val="28"/>
          <w:szCs w:val="28"/>
          <w:lang w:bidi="ar-EG"/>
        </w:rPr>
        <w:t>OKS</w:t>
      </w:r>
      <w:r>
        <w:rPr>
          <w:rFonts w:asciiTheme="majorBidi" w:hAnsiTheme="majorBidi" w:cstheme="majorBidi"/>
          <w:sz w:val="28"/>
          <w:szCs w:val="28"/>
          <w:lang w:bidi="ar-EG"/>
        </w:rPr>
        <w:t xml:space="preserve"> between preprocedural and postprocedural data at different times of follow up</w:t>
      </w:r>
      <w:r w:rsidR="00423ECD">
        <w:rPr>
          <w:rFonts w:asciiTheme="majorBidi" w:hAnsiTheme="majorBidi" w:cstheme="majorBidi"/>
          <w:sz w:val="28"/>
          <w:szCs w:val="28"/>
          <w:lang w:bidi="ar-EG"/>
        </w:rPr>
        <w:t xml:space="preserve"> but starting from the 3</w:t>
      </w:r>
      <w:r w:rsidR="00423ECD" w:rsidRPr="00423ECD">
        <w:rPr>
          <w:rFonts w:asciiTheme="majorBidi" w:hAnsiTheme="majorBidi" w:cstheme="majorBidi"/>
          <w:sz w:val="28"/>
          <w:szCs w:val="28"/>
          <w:vertAlign w:val="superscript"/>
          <w:lang w:bidi="ar-EG"/>
        </w:rPr>
        <w:t>rd</w:t>
      </w:r>
      <w:r w:rsidR="00423ECD">
        <w:rPr>
          <w:rFonts w:asciiTheme="majorBidi" w:hAnsiTheme="majorBidi" w:cstheme="majorBidi"/>
          <w:sz w:val="28"/>
          <w:szCs w:val="28"/>
          <w:lang w:bidi="ar-EG"/>
        </w:rPr>
        <w:t xml:space="preserve"> month after the procedure, there was significant reduction only in RFTGN</w:t>
      </w:r>
      <w:r>
        <w:rPr>
          <w:rFonts w:asciiTheme="majorBidi" w:hAnsiTheme="majorBidi" w:cstheme="majorBidi"/>
          <w:sz w:val="28"/>
          <w:szCs w:val="28"/>
          <w:lang w:bidi="ar-EG"/>
        </w:rPr>
        <w:t xml:space="preserve">. </w:t>
      </w:r>
    </w:p>
    <w:p w14:paraId="73BA5662" w14:textId="0D76BDB8" w:rsidR="00BB2C3A" w:rsidRDefault="000D5667" w:rsidP="005142BB">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IAS had the best </w:t>
      </w:r>
      <w:r w:rsidR="00423ECD">
        <w:rPr>
          <w:rFonts w:asciiTheme="majorBidi" w:hAnsiTheme="majorBidi" w:cstheme="majorBidi"/>
          <w:sz w:val="28"/>
          <w:szCs w:val="28"/>
          <w:lang w:bidi="ar-EG"/>
        </w:rPr>
        <w:t>OKS</w:t>
      </w:r>
      <w:r>
        <w:rPr>
          <w:rFonts w:asciiTheme="majorBidi" w:hAnsiTheme="majorBidi" w:cstheme="majorBidi"/>
          <w:sz w:val="28"/>
          <w:szCs w:val="28"/>
          <w:lang w:bidi="ar-EG"/>
        </w:rPr>
        <w:t xml:space="preserve"> at 1-week after intervention in comparison to other groups.</w:t>
      </w:r>
      <w:r w:rsidR="00423ECD">
        <w:rPr>
          <w:rFonts w:asciiTheme="majorBidi" w:hAnsiTheme="majorBidi" w:cstheme="majorBidi"/>
          <w:sz w:val="28"/>
          <w:szCs w:val="28"/>
          <w:lang w:bidi="ar-EG"/>
        </w:rPr>
        <w:t xml:space="preserve"> Meanwhile, at 1-month after intervention the studied groups had comparable OKS (</w:t>
      </w:r>
      <w:r w:rsidR="00423ECD">
        <w:rPr>
          <w:rFonts w:asciiTheme="majorBidi" w:hAnsiTheme="majorBidi" w:cstheme="majorBidi"/>
          <w:i/>
          <w:iCs/>
          <w:sz w:val="28"/>
          <w:szCs w:val="28"/>
          <w:lang w:bidi="ar-EG"/>
        </w:rPr>
        <w:t>p</w:t>
      </w:r>
      <w:r w:rsidR="00423ECD">
        <w:rPr>
          <w:rFonts w:asciiTheme="majorBidi" w:hAnsiTheme="majorBidi" w:cstheme="majorBidi"/>
          <w:sz w:val="28"/>
          <w:szCs w:val="28"/>
          <w:lang w:bidi="ar-EG"/>
        </w:rPr>
        <w:t>&gt; 0.05).</w:t>
      </w:r>
      <w:r w:rsidR="00746EB0">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RFTGN group had significantly lower </w:t>
      </w:r>
      <w:r w:rsidR="00746EB0">
        <w:rPr>
          <w:rFonts w:asciiTheme="majorBidi" w:hAnsiTheme="majorBidi" w:cstheme="majorBidi"/>
          <w:sz w:val="28"/>
          <w:szCs w:val="28"/>
          <w:lang w:bidi="ar-EG"/>
        </w:rPr>
        <w:t>OKS</w:t>
      </w:r>
      <w:r>
        <w:rPr>
          <w:rFonts w:asciiTheme="majorBidi" w:hAnsiTheme="majorBidi" w:cstheme="majorBidi"/>
          <w:sz w:val="28"/>
          <w:szCs w:val="28"/>
          <w:lang w:bidi="ar-EG"/>
        </w:rPr>
        <w:t xml:space="preserve"> at </w:t>
      </w:r>
      <w:r w:rsidR="00746EB0">
        <w:rPr>
          <w:rFonts w:asciiTheme="majorBidi" w:hAnsiTheme="majorBidi" w:cstheme="majorBidi"/>
          <w:sz w:val="28"/>
          <w:szCs w:val="28"/>
          <w:lang w:bidi="ar-EG"/>
        </w:rPr>
        <w:t>3</w:t>
      </w:r>
      <w:r w:rsidR="00746EB0" w:rsidRPr="00746EB0">
        <w:rPr>
          <w:rFonts w:asciiTheme="majorBidi" w:hAnsiTheme="majorBidi" w:cstheme="majorBidi"/>
          <w:sz w:val="28"/>
          <w:szCs w:val="28"/>
          <w:vertAlign w:val="superscript"/>
          <w:lang w:bidi="ar-EG"/>
        </w:rPr>
        <w:t>rd</w:t>
      </w:r>
      <w:r w:rsidR="00746EB0">
        <w:rPr>
          <w:rFonts w:asciiTheme="majorBidi" w:hAnsiTheme="majorBidi" w:cstheme="majorBidi"/>
          <w:sz w:val="28"/>
          <w:szCs w:val="28"/>
          <w:lang w:bidi="ar-EG"/>
        </w:rPr>
        <w:t>, 6</w:t>
      </w:r>
      <w:r w:rsidR="00746EB0" w:rsidRPr="00746EB0">
        <w:rPr>
          <w:rFonts w:asciiTheme="majorBidi" w:hAnsiTheme="majorBidi" w:cstheme="majorBidi"/>
          <w:sz w:val="28"/>
          <w:szCs w:val="28"/>
          <w:vertAlign w:val="superscript"/>
          <w:lang w:bidi="ar-EG"/>
        </w:rPr>
        <w:t>th</w:t>
      </w:r>
      <w:r w:rsidR="00746EB0">
        <w:rPr>
          <w:rFonts w:asciiTheme="majorBidi" w:hAnsiTheme="majorBidi" w:cstheme="majorBidi"/>
          <w:sz w:val="28"/>
          <w:szCs w:val="28"/>
          <w:lang w:bidi="ar-EG"/>
        </w:rPr>
        <w:t xml:space="preserve"> and 9</w:t>
      </w:r>
      <w:r w:rsidR="00746EB0" w:rsidRPr="00746EB0">
        <w:rPr>
          <w:rFonts w:asciiTheme="majorBidi" w:hAnsiTheme="majorBidi" w:cstheme="majorBidi"/>
          <w:sz w:val="28"/>
          <w:szCs w:val="28"/>
          <w:vertAlign w:val="superscript"/>
          <w:lang w:bidi="ar-EG"/>
        </w:rPr>
        <w:t>th</w:t>
      </w:r>
      <w:r w:rsidR="00746EB0">
        <w:rPr>
          <w:rFonts w:asciiTheme="majorBidi" w:hAnsiTheme="majorBidi" w:cstheme="majorBidi"/>
          <w:sz w:val="28"/>
          <w:szCs w:val="28"/>
          <w:lang w:bidi="ar-EG"/>
        </w:rPr>
        <w:t xml:space="preserve"> </w:t>
      </w:r>
      <w:r>
        <w:rPr>
          <w:rFonts w:asciiTheme="majorBidi" w:hAnsiTheme="majorBidi" w:cstheme="majorBidi"/>
          <w:sz w:val="28"/>
          <w:szCs w:val="28"/>
          <w:lang w:bidi="ar-EG"/>
        </w:rPr>
        <w:t>after procedure in comparison to IAPRF</w:t>
      </w:r>
      <w:r w:rsidR="00746EB0">
        <w:rPr>
          <w:rFonts w:asciiTheme="majorBidi" w:hAnsiTheme="majorBidi" w:cstheme="majorBidi"/>
          <w:sz w:val="28"/>
          <w:szCs w:val="28"/>
          <w:lang w:bidi="ar-EG"/>
        </w:rPr>
        <w:t xml:space="preserve"> and IAS</w:t>
      </w:r>
      <w:r>
        <w:rPr>
          <w:rFonts w:asciiTheme="majorBidi" w:hAnsiTheme="majorBidi" w:cstheme="majorBidi"/>
          <w:sz w:val="28"/>
          <w:szCs w:val="28"/>
          <w:lang w:bidi="ar-EG"/>
        </w:rPr>
        <w:t xml:space="preserve"> group</w:t>
      </w:r>
      <w:r w:rsidR="00746EB0">
        <w:rPr>
          <w:rFonts w:asciiTheme="majorBidi" w:hAnsiTheme="majorBidi" w:cstheme="majorBidi"/>
          <w:sz w:val="28"/>
          <w:szCs w:val="28"/>
          <w:lang w:bidi="ar-EG"/>
        </w:rPr>
        <w:t>s</w:t>
      </w:r>
      <w:r>
        <w:rPr>
          <w:rFonts w:asciiTheme="majorBidi" w:hAnsiTheme="majorBidi" w:cstheme="majorBidi"/>
          <w:sz w:val="28"/>
          <w:szCs w:val="28"/>
          <w:lang w:bidi="ar-EG"/>
        </w:rPr>
        <w:t xml:space="preserve">. </w:t>
      </w:r>
      <w:r w:rsidR="00746EB0">
        <w:rPr>
          <w:rFonts w:asciiTheme="majorBidi" w:hAnsiTheme="majorBidi" w:cstheme="majorBidi"/>
          <w:sz w:val="28"/>
          <w:szCs w:val="28"/>
          <w:lang w:bidi="ar-EG"/>
        </w:rPr>
        <w:t>IAS and IAPRF had insignificant differences as regard OKS at 3</w:t>
      </w:r>
      <w:r w:rsidR="00746EB0" w:rsidRPr="00746EB0">
        <w:rPr>
          <w:rFonts w:asciiTheme="majorBidi" w:hAnsiTheme="majorBidi" w:cstheme="majorBidi"/>
          <w:sz w:val="28"/>
          <w:szCs w:val="28"/>
          <w:vertAlign w:val="superscript"/>
          <w:lang w:bidi="ar-EG"/>
        </w:rPr>
        <w:t>rd</w:t>
      </w:r>
      <w:r w:rsidR="00746EB0">
        <w:rPr>
          <w:rFonts w:asciiTheme="majorBidi" w:hAnsiTheme="majorBidi" w:cstheme="majorBidi"/>
          <w:sz w:val="28"/>
          <w:szCs w:val="28"/>
          <w:lang w:bidi="ar-EG"/>
        </w:rPr>
        <w:t>, 6</w:t>
      </w:r>
      <w:r w:rsidR="00746EB0" w:rsidRPr="00746EB0">
        <w:rPr>
          <w:rFonts w:asciiTheme="majorBidi" w:hAnsiTheme="majorBidi" w:cstheme="majorBidi"/>
          <w:sz w:val="28"/>
          <w:szCs w:val="28"/>
          <w:vertAlign w:val="superscript"/>
          <w:lang w:bidi="ar-EG"/>
        </w:rPr>
        <w:t>th</w:t>
      </w:r>
      <w:r w:rsidR="00746EB0">
        <w:rPr>
          <w:rFonts w:asciiTheme="majorBidi" w:hAnsiTheme="majorBidi" w:cstheme="majorBidi"/>
          <w:sz w:val="28"/>
          <w:szCs w:val="28"/>
          <w:lang w:bidi="ar-EG"/>
        </w:rPr>
        <w:t xml:space="preserve"> and 9</w:t>
      </w:r>
      <w:r w:rsidR="00746EB0" w:rsidRPr="00746EB0">
        <w:rPr>
          <w:rFonts w:asciiTheme="majorBidi" w:hAnsiTheme="majorBidi" w:cstheme="majorBidi"/>
          <w:sz w:val="28"/>
          <w:szCs w:val="28"/>
          <w:vertAlign w:val="superscript"/>
          <w:lang w:bidi="ar-EG"/>
        </w:rPr>
        <w:t>th</w:t>
      </w:r>
      <w:r w:rsidR="00746EB0">
        <w:rPr>
          <w:rFonts w:asciiTheme="majorBidi" w:hAnsiTheme="majorBidi" w:cstheme="majorBidi"/>
          <w:sz w:val="28"/>
          <w:szCs w:val="28"/>
          <w:lang w:bidi="ar-EG"/>
        </w:rPr>
        <w:t xml:space="preserve"> after procedure</w:t>
      </w:r>
      <w:r w:rsidR="00BB2C3A">
        <w:rPr>
          <w:rFonts w:asciiTheme="majorBidi" w:hAnsiTheme="majorBidi" w:cstheme="majorBidi"/>
          <w:sz w:val="28"/>
          <w:szCs w:val="28"/>
          <w:lang w:bidi="ar-EG"/>
        </w:rPr>
        <w:t>.</w:t>
      </w:r>
      <w:r w:rsidR="0062067A">
        <w:rPr>
          <w:rFonts w:asciiTheme="majorBidi" w:hAnsiTheme="majorBidi" w:cstheme="majorBidi"/>
          <w:sz w:val="28"/>
          <w:szCs w:val="28"/>
          <w:lang w:bidi="ar-EG"/>
        </w:rPr>
        <w:t xml:space="preserve"> </w:t>
      </w:r>
    </w:p>
    <w:p w14:paraId="34A400D4" w14:textId="122D5BDD" w:rsidR="00154FA1" w:rsidRDefault="00154FA1" w:rsidP="007B4810">
      <w:pPr>
        <w:spacing w:after="0" w:line="240" w:lineRule="auto"/>
        <w:rPr>
          <w:rFonts w:asciiTheme="majorBidi" w:hAnsiTheme="majorBidi" w:cstheme="majorBidi"/>
          <w:sz w:val="24"/>
          <w:szCs w:val="24"/>
          <w:lang w:bidi="ar-EG"/>
        </w:rPr>
      </w:pPr>
      <w:r w:rsidRPr="000D5667">
        <w:rPr>
          <w:rFonts w:asciiTheme="majorBidi" w:hAnsiTheme="majorBidi" w:cstheme="majorBidi"/>
          <w:noProof/>
          <w:sz w:val="24"/>
          <w:szCs w:val="24"/>
          <w:lang w:bidi="ar-EG"/>
        </w:rPr>
        <w:drawing>
          <wp:inline distT="0" distB="0" distL="0" distR="0" wp14:anchorId="12C09C76" wp14:editId="023F0D5F">
            <wp:extent cx="5274310" cy="3076575"/>
            <wp:effectExtent l="0" t="0" r="254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D5667">
        <w:rPr>
          <w:rFonts w:asciiTheme="majorBidi" w:hAnsiTheme="majorBidi" w:cstheme="majorBidi"/>
          <w:sz w:val="24"/>
          <w:szCs w:val="24"/>
          <w:lang w:bidi="ar-EG"/>
        </w:rPr>
        <w:t xml:space="preserve">Figure </w:t>
      </w:r>
      <w:r>
        <w:rPr>
          <w:rFonts w:asciiTheme="majorBidi" w:hAnsiTheme="majorBidi" w:cstheme="majorBidi"/>
          <w:sz w:val="24"/>
          <w:szCs w:val="24"/>
          <w:lang w:bidi="ar-EG"/>
        </w:rPr>
        <w:t>3</w:t>
      </w:r>
      <w:r w:rsidRPr="000D5667">
        <w:rPr>
          <w:rFonts w:asciiTheme="majorBidi" w:hAnsiTheme="majorBidi" w:cstheme="majorBidi"/>
          <w:sz w:val="24"/>
          <w:szCs w:val="24"/>
          <w:lang w:bidi="ar-EG"/>
        </w:rPr>
        <w:t xml:space="preserve">: </w:t>
      </w:r>
      <w:r>
        <w:rPr>
          <w:rFonts w:asciiTheme="majorBidi" w:hAnsiTheme="majorBidi" w:cstheme="majorBidi"/>
          <w:sz w:val="24"/>
          <w:szCs w:val="24"/>
          <w:lang w:bidi="ar-EG"/>
        </w:rPr>
        <w:t>Oxford knee score</w:t>
      </w:r>
      <w:r w:rsidRPr="000D5667">
        <w:rPr>
          <w:rFonts w:asciiTheme="majorBidi" w:hAnsiTheme="majorBidi" w:cstheme="majorBidi"/>
          <w:sz w:val="24"/>
          <w:szCs w:val="24"/>
          <w:lang w:bidi="ar-EG"/>
        </w:rPr>
        <w:t xml:space="preserve"> among the studied groups. RFTGN; radiofrequency therapy on the genicular nerve; IAPRF; intraarticular pulsed radiofrequency; IAS: intraarticular steroid injection </w:t>
      </w:r>
    </w:p>
    <w:p w14:paraId="322ABF1E" w14:textId="77777777" w:rsidR="00667FBE" w:rsidRDefault="00667FBE" w:rsidP="00667FBE">
      <w:pPr>
        <w:spacing w:after="0" w:line="360" w:lineRule="auto"/>
        <w:rPr>
          <w:rFonts w:asciiTheme="majorBidi" w:hAnsiTheme="majorBidi" w:cstheme="majorBidi"/>
          <w:b/>
          <w:bCs/>
          <w:sz w:val="28"/>
          <w:szCs w:val="28"/>
        </w:rPr>
      </w:pPr>
    </w:p>
    <w:p w14:paraId="07F07F88" w14:textId="3EB7F47A" w:rsidR="009E42DF" w:rsidRPr="009F00F4" w:rsidRDefault="00BB2C3A" w:rsidP="00667FBE">
      <w:pPr>
        <w:spacing w:after="0" w:line="360" w:lineRule="auto"/>
        <w:rPr>
          <w:rFonts w:asciiTheme="majorBidi" w:hAnsiTheme="majorBidi" w:cstheme="majorBidi"/>
          <w:b/>
          <w:bCs/>
          <w:sz w:val="28"/>
          <w:szCs w:val="28"/>
          <w:lang w:bidi="ar-EG"/>
        </w:rPr>
      </w:pPr>
      <w:r>
        <w:rPr>
          <w:rFonts w:asciiTheme="majorBidi" w:hAnsiTheme="majorBidi" w:cstheme="majorBidi"/>
          <w:b/>
          <w:bCs/>
          <w:sz w:val="28"/>
          <w:szCs w:val="28"/>
        </w:rPr>
        <w:t>G</w:t>
      </w:r>
      <w:r w:rsidR="009E42DF" w:rsidRPr="009F00F4">
        <w:rPr>
          <w:rFonts w:asciiTheme="majorBidi" w:hAnsiTheme="majorBidi" w:cstheme="majorBidi"/>
          <w:b/>
          <w:bCs/>
          <w:sz w:val="28"/>
          <w:szCs w:val="28"/>
        </w:rPr>
        <w:t xml:space="preserve">lobal perceived effect </w:t>
      </w:r>
      <w:r w:rsidR="009E42DF" w:rsidRPr="009F00F4">
        <w:rPr>
          <w:rFonts w:asciiTheme="majorBidi" w:hAnsiTheme="majorBidi" w:cstheme="majorBidi"/>
          <w:b/>
          <w:bCs/>
          <w:sz w:val="28"/>
          <w:szCs w:val="28"/>
          <w:lang w:bidi="ar-EG"/>
        </w:rPr>
        <w:t>among the studied groups</w:t>
      </w:r>
      <w:r w:rsidR="009F00F4" w:rsidRPr="009F00F4">
        <w:rPr>
          <w:rFonts w:asciiTheme="majorBidi" w:hAnsiTheme="majorBidi" w:cstheme="majorBidi"/>
          <w:b/>
          <w:bCs/>
          <w:sz w:val="28"/>
          <w:szCs w:val="28"/>
          <w:lang w:bidi="ar-EG"/>
        </w:rPr>
        <w:t xml:space="preserve"> (table 5, figure </w:t>
      </w:r>
      <w:r w:rsidR="008255A4">
        <w:rPr>
          <w:rFonts w:asciiTheme="majorBidi" w:hAnsiTheme="majorBidi" w:cstheme="majorBidi"/>
          <w:b/>
          <w:bCs/>
          <w:sz w:val="28"/>
          <w:szCs w:val="28"/>
          <w:lang w:bidi="ar-EG"/>
        </w:rPr>
        <w:t>4</w:t>
      </w:r>
      <w:r w:rsidR="009F00F4" w:rsidRPr="009F00F4">
        <w:rPr>
          <w:rFonts w:asciiTheme="majorBidi" w:hAnsiTheme="majorBidi" w:cstheme="majorBidi"/>
          <w:b/>
          <w:bCs/>
          <w:sz w:val="28"/>
          <w:szCs w:val="28"/>
          <w:lang w:bidi="ar-EG"/>
        </w:rPr>
        <w:t>)</w:t>
      </w:r>
      <w:r w:rsidR="009E42DF" w:rsidRPr="009F00F4">
        <w:rPr>
          <w:rFonts w:asciiTheme="majorBidi" w:hAnsiTheme="majorBidi" w:cstheme="majorBidi"/>
          <w:b/>
          <w:bCs/>
          <w:sz w:val="28"/>
          <w:szCs w:val="28"/>
          <w:lang w:bidi="ar-EG"/>
        </w:rPr>
        <w:t>:</w:t>
      </w:r>
    </w:p>
    <w:p w14:paraId="30593C9B" w14:textId="5C7E74AD" w:rsidR="009E42DF" w:rsidRDefault="009E42DF" w:rsidP="009E42DF">
      <w:pPr>
        <w:spacing w:after="0" w:line="360" w:lineRule="auto"/>
        <w:rPr>
          <w:rFonts w:asciiTheme="majorBidi" w:hAnsiTheme="majorBidi" w:cstheme="majorBidi"/>
          <w:sz w:val="28"/>
          <w:szCs w:val="28"/>
          <w:lang w:bidi="ar-EG"/>
        </w:rPr>
      </w:pPr>
      <w:r>
        <w:rPr>
          <w:rFonts w:asciiTheme="majorBidi" w:hAnsiTheme="majorBidi" w:cstheme="majorBidi"/>
          <w:sz w:val="28"/>
          <w:szCs w:val="28"/>
          <w:lang w:bidi="ar-EG"/>
        </w:rPr>
        <w:tab/>
        <w:t xml:space="preserve">In </w:t>
      </w:r>
      <w:r w:rsidR="00396BC9">
        <w:rPr>
          <w:rFonts w:asciiTheme="majorBidi" w:hAnsiTheme="majorBidi" w:cstheme="majorBidi"/>
          <w:sz w:val="28"/>
          <w:szCs w:val="28"/>
          <w:lang w:bidi="ar-EG"/>
        </w:rPr>
        <w:t>RFTGN and IAPRF</w:t>
      </w:r>
      <w:r>
        <w:rPr>
          <w:rFonts w:asciiTheme="majorBidi" w:hAnsiTheme="majorBidi" w:cstheme="majorBidi"/>
          <w:sz w:val="28"/>
          <w:szCs w:val="28"/>
          <w:lang w:bidi="ar-EG"/>
        </w:rPr>
        <w:t xml:space="preserve"> group</w:t>
      </w:r>
      <w:r w:rsidR="00396BC9">
        <w:rPr>
          <w:rFonts w:asciiTheme="majorBidi" w:hAnsiTheme="majorBidi" w:cstheme="majorBidi"/>
          <w:sz w:val="28"/>
          <w:szCs w:val="28"/>
          <w:lang w:bidi="ar-EG"/>
        </w:rPr>
        <w:t>s</w:t>
      </w:r>
      <w:r w:rsidR="0062067A">
        <w:rPr>
          <w:rFonts w:asciiTheme="majorBidi" w:hAnsiTheme="majorBidi" w:cstheme="majorBidi"/>
          <w:sz w:val="28"/>
          <w:szCs w:val="28"/>
          <w:lang w:bidi="ar-EG"/>
        </w:rPr>
        <w:t>,</w:t>
      </w:r>
      <w:r>
        <w:rPr>
          <w:rFonts w:asciiTheme="majorBidi" w:hAnsiTheme="majorBidi" w:cstheme="majorBidi"/>
          <w:sz w:val="28"/>
          <w:szCs w:val="28"/>
          <w:lang w:bidi="ar-EG"/>
        </w:rPr>
        <w:t xml:space="preserve"> there was </w:t>
      </w:r>
      <w:r w:rsidR="00396BC9">
        <w:rPr>
          <w:rFonts w:asciiTheme="majorBidi" w:hAnsiTheme="majorBidi" w:cstheme="majorBidi"/>
          <w:sz w:val="28"/>
          <w:szCs w:val="28"/>
          <w:lang w:bidi="ar-EG"/>
        </w:rPr>
        <w:t>in</w:t>
      </w:r>
      <w:r>
        <w:rPr>
          <w:rFonts w:asciiTheme="majorBidi" w:hAnsiTheme="majorBidi" w:cstheme="majorBidi"/>
          <w:sz w:val="28"/>
          <w:szCs w:val="28"/>
          <w:lang w:bidi="ar-EG"/>
        </w:rPr>
        <w:t xml:space="preserve">significant reduction in </w:t>
      </w:r>
      <w:r w:rsidR="00396BC9">
        <w:rPr>
          <w:rFonts w:asciiTheme="majorBidi" w:hAnsiTheme="majorBidi" w:cstheme="majorBidi"/>
          <w:sz w:val="28"/>
          <w:szCs w:val="28"/>
          <w:lang w:bidi="ar-EG"/>
        </w:rPr>
        <w:t>GPE</w:t>
      </w:r>
      <w:r>
        <w:rPr>
          <w:rFonts w:asciiTheme="majorBidi" w:hAnsiTheme="majorBidi" w:cstheme="majorBidi"/>
          <w:sz w:val="28"/>
          <w:szCs w:val="28"/>
          <w:lang w:bidi="ar-EG"/>
        </w:rPr>
        <w:t xml:space="preserve"> between postprocedural data at different times</w:t>
      </w:r>
      <w:r w:rsidR="00D007FC">
        <w:rPr>
          <w:rFonts w:asciiTheme="majorBidi" w:hAnsiTheme="majorBidi" w:cstheme="majorBidi"/>
          <w:sz w:val="28"/>
          <w:szCs w:val="28"/>
          <w:lang w:bidi="ar-EG"/>
        </w:rPr>
        <w:t xml:space="preserve"> </w:t>
      </w:r>
      <w:r w:rsidR="00760586">
        <w:rPr>
          <w:rFonts w:asciiTheme="majorBidi" w:hAnsiTheme="majorBidi" w:cstheme="majorBidi"/>
          <w:sz w:val="28"/>
          <w:szCs w:val="28"/>
          <w:lang w:bidi="ar-EG"/>
        </w:rPr>
        <w:t>(</w:t>
      </w:r>
      <w:r w:rsidR="00D007FC" w:rsidRPr="00D007FC">
        <w:rPr>
          <w:rFonts w:asciiTheme="majorBidi" w:hAnsiTheme="majorBidi" w:cstheme="majorBidi"/>
          <w:sz w:val="28"/>
          <w:szCs w:val="28"/>
          <w:highlight w:val="yellow"/>
          <w:lang w:bidi="ar-EG"/>
        </w:rPr>
        <w:t xml:space="preserve">till one month </w:t>
      </w:r>
      <w:r w:rsidR="00667FBE" w:rsidRPr="00D007FC">
        <w:rPr>
          <w:rFonts w:asciiTheme="majorBidi" w:hAnsiTheme="majorBidi" w:cstheme="majorBidi"/>
          <w:sz w:val="28"/>
          <w:szCs w:val="28"/>
          <w:highlight w:val="yellow"/>
          <w:lang w:bidi="ar-EG"/>
        </w:rPr>
        <w:t>post procedure</w:t>
      </w:r>
      <w:r w:rsidR="00760586">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of follow </w:t>
      </w:r>
      <w:proofErr w:type="gramStart"/>
      <w:r>
        <w:rPr>
          <w:rFonts w:asciiTheme="majorBidi" w:hAnsiTheme="majorBidi" w:cstheme="majorBidi"/>
          <w:sz w:val="28"/>
          <w:szCs w:val="28"/>
          <w:lang w:bidi="ar-EG"/>
        </w:rPr>
        <w:t>up</w:t>
      </w:r>
      <w:proofErr w:type="gramEnd"/>
      <w:r w:rsidR="00396BC9">
        <w:rPr>
          <w:rFonts w:asciiTheme="majorBidi" w:hAnsiTheme="majorBidi" w:cstheme="majorBidi"/>
          <w:sz w:val="28"/>
          <w:szCs w:val="28"/>
          <w:lang w:bidi="ar-EG"/>
        </w:rPr>
        <w:t xml:space="preserve"> but </w:t>
      </w:r>
      <w:r>
        <w:rPr>
          <w:rFonts w:asciiTheme="majorBidi" w:hAnsiTheme="majorBidi" w:cstheme="majorBidi"/>
          <w:sz w:val="28"/>
          <w:szCs w:val="28"/>
          <w:lang w:bidi="ar-EG"/>
        </w:rPr>
        <w:t xml:space="preserve">IAS </w:t>
      </w:r>
      <w:r w:rsidR="00396BC9">
        <w:rPr>
          <w:rFonts w:asciiTheme="majorBidi" w:hAnsiTheme="majorBidi" w:cstheme="majorBidi"/>
          <w:sz w:val="28"/>
          <w:szCs w:val="28"/>
          <w:lang w:bidi="ar-EG"/>
        </w:rPr>
        <w:t>showed significant reduction in GPE starting from the 3</w:t>
      </w:r>
      <w:r w:rsidR="00396BC9" w:rsidRPr="00396BC9">
        <w:rPr>
          <w:rFonts w:asciiTheme="majorBidi" w:hAnsiTheme="majorBidi" w:cstheme="majorBidi"/>
          <w:sz w:val="28"/>
          <w:szCs w:val="28"/>
          <w:vertAlign w:val="superscript"/>
          <w:lang w:bidi="ar-EG"/>
        </w:rPr>
        <w:t>rd</w:t>
      </w:r>
      <w:r w:rsidR="00396BC9">
        <w:rPr>
          <w:rFonts w:asciiTheme="majorBidi" w:hAnsiTheme="majorBidi" w:cstheme="majorBidi"/>
          <w:sz w:val="28"/>
          <w:szCs w:val="28"/>
          <w:lang w:bidi="ar-EG"/>
        </w:rPr>
        <w:t xml:space="preserve"> month after intervention</w:t>
      </w:r>
      <w:r>
        <w:rPr>
          <w:rFonts w:asciiTheme="majorBidi" w:hAnsiTheme="majorBidi" w:cstheme="majorBidi"/>
          <w:sz w:val="28"/>
          <w:szCs w:val="28"/>
          <w:lang w:bidi="ar-EG"/>
        </w:rPr>
        <w:t xml:space="preserve">. </w:t>
      </w:r>
      <w:r w:rsidR="00396BC9">
        <w:rPr>
          <w:rFonts w:asciiTheme="majorBidi" w:hAnsiTheme="majorBidi" w:cstheme="majorBidi"/>
          <w:sz w:val="28"/>
          <w:szCs w:val="28"/>
          <w:lang w:bidi="ar-EG"/>
        </w:rPr>
        <w:t xml:space="preserve">Different groups had insignificant differences as regard GPE at </w:t>
      </w:r>
      <w:r w:rsidR="00396BC9" w:rsidRPr="00D007FC">
        <w:rPr>
          <w:rFonts w:asciiTheme="majorBidi" w:hAnsiTheme="majorBidi" w:cstheme="majorBidi"/>
          <w:sz w:val="28"/>
          <w:szCs w:val="28"/>
          <w:highlight w:val="yellow"/>
          <w:lang w:bidi="ar-EG"/>
        </w:rPr>
        <w:t>1-week and 1-month after intervention.</w:t>
      </w:r>
      <w:r w:rsidR="00396BC9">
        <w:rPr>
          <w:rFonts w:asciiTheme="majorBidi" w:hAnsiTheme="majorBidi" w:cstheme="majorBidi"/>
          <w:sz w:val="28"/>
          <w:szCs w:val="28"/>
          <w:lang w:bidi="ar-EG"/>
        </w:rPr>
        <w:t xml:space="preserve">  </w:t>
      </w:r>
    </w:p>
    <w:p w14:paraId="541E5275" w14:textId="57356D58" w:rsidR="00154FA1" w:rsidRPr="000B5AE5" w:rsidRDefault="009E42DF" w:rsidP="000B5AE5">
      <w:pPr>
        <w:spacing w:after="0" w:line="360" w:lineRule="auto"/>
        <w:ind w:firstLine="360"/>
        <w:rPr>
          <w:rFonts w:asciiTheme="majorBidi" w:hAnsiTheme="majorBidi" w:cstheme="majorBidi"/>
          <w:sz w:val="28"/>
          <w:szCs w:val="28"/>
          <w:lang w:bidi="ar-EG"/>
        </w:rPr>
      </w:pPr>
      <w:r>
        <w:rPr>
          <w:rFonts w:asciiTheme="majorBidi" w:hAnsiTheme="majorBidi" w:cstheme="majorBidi"/>
          <w:sz w:val="28"/>
          <w:szCs w:val="28"/>
          <w:lang w:bidi="ar-EG"/>
        </w:rPr>
        <w:tab/>
        <w:t xml:space="preserve">RFTGN group had significantly </w:t>
      </w:r>
      <w:r w:rsidR="00396BC9">
        <w:rPr>
          <w:rFonts w:asciiTheme="majorBidi" w:hAnsiTheme="majorBidi" w:cstheme="majorBidi"/>
          <w:sz w:val="28"/>
          <w:szCs w:val="28"/>
          <w:lang w:bidi="ar-EG"/>
        </w:rPr>
        <w:t>higher GPE</w:t>
      </w:r>
      <w:r>
        <w:rPr>
          <w:rFonts w:asciiTheme="majorBidi" w:hAnsiTheme="majorBidi" w:cstheme="majorBidi"/>
          <w:sz w:val="28"/>
          <w:szCs w:val="28"/>
          <w:lang w:bidi="ar-EG"/>
        </w:rPr>
        <w:t xml:space="preserve"> at </w:t>
      </w:r>
      <w:r w:rsidR="00F50AA4">
        <w:rPr>
          <w:rFonts w:asciiTheme="majorBidi" w:hAnsiTheme="majorBidi" w:cstheme="majorBidi"/>
          <w:sz w:val="28"/>
          <w:szCs w:val="28"/>
          <w:lang w:bidi="ar-EG"/>
        </w:rPr>
        <w:t>3</w:t>
      </w:r>
      <w:r w:rsidR="00F50AA4" w:rsidRPr="00F50AA4">
        <w:rPr>
          <w:rFonts w:asciiTheme="majorBidi" w:hAnsiTheme="majorBidi" w:cstheme="majorBidi"/>
          <w:sz w:val="28"/>
          <w:szCs w:val="28"/>
          <w:vertAlign w:val="superscript"/>
          <w:lang w:bidi="ar-EG"/>
        </w:rPr>
        <w:t>rd</w:t>
      </w:r>
      <w:r w:rsidR="00F50AA4">
        <w:rPr>
          <w:rFonts w:asciiTheme="majorBidi" w:hAnsiTheme="majorBidi" w:cstheme="majorBidi"/>
          <w:sz w:val="28"/>
          <w:szCs w:val="28"/>
          <w:lang w:bidi="ar-EG"/>
        </w:rPr>
        <w:t>, 6</w:t>
      </w:r>
      <w:r w:rsidR="00F50AA4" w:rsidRPr="00F50AA4">
        <w:rPr>
          <w:rFonts w:asciiTheme="majorBidi" w:hAnsiTheme="majorBidi" w:cstheme="majorBidi"/>
          <w:sz w:val="28"/>
          <w:szCs w:val="28"/>
          <w:vertAlign w:val="superscript"/>
          <w:lang w:bidi="ar-EG"/>
        </w:rPr>
        <w:t>th</w:t>
      </w:r>
      <w:r w:rsidR="00F50AA4">
        <w:rPr>
          <w:rFonts w:asciiTheme="majorBidi" w:hAnsiTheme="majorBidi" w:cstheme="majorBidi"/>
          <w:sz w:val="28"/>
          <w:szCs w:val="28"/>
          <w:lang w:bidi="ar-EG"/>
        </w:rPr>
        <w:t xml:space="preserve"> and 9</w:t>
      </w:r>
      <w:r w:rsidR="00F50AA4" w:rsidRPr="00F50AA4">
        <w:rPr>
          <w:rFonts w:asciiTheme="majorBidi" w:hAnsiTheme="majorBidi" w:cstheme="majorBidi"/>
          <w:sz w:val="28"/>
          <w:szCs w:val="28"/>
          <w:vertAlign w:val="superscript"/>
          <w:lang w:bidi="ar-EG"/>
        </w:rPr>
        <w:t>th</w:t>
      </w:r>
      <w:r>
        <w:rPr>
          <w:rFonts w:asciiTheme="majorBidi" w:hAnsiTheme="majorBidi" w:cstheme="majorBidi"/>
          <w:sz w:val="28"/>
          <w:szCs w:val="28"/>
          <w:lang w:bidi="ar-EG"/>
        </w:rPr>
        <w:t xml:space="preserve"> after procedure in comparison to IAPRF</w:t>
      </w:r>
      <w:r w:rsidR="00F50AA4">
        <w:rPr>
          <w:rFonts w:asciiTheme="majorBidi" w:hAnsiTheme="majorBidi" w:cstheme="majorBidi"/>
          <w:sz w:val="28"/>
          <w:szCs w:val="28"/>
          <w:lang w:bidi="ar-EG"/>
        </w:rPr>
        <w:t xml:space="preserve"> and IAS</w:t>
      </w:r>
      <w:r>
        <w:rPr>
          <w:rFonts w:asciiTheme="majorBidi" w:hAnsiTheme="majorBidi" w:cstheme="majorBidi"/>
          <w:sz w:val="28"/>
          <w:szCs w:val="28"/>
          <w:lang w:bidi="ar-EG"/>
        </w:rPr>
        <w:t xml:space="preserve"> group</w:t>
      </w:r>
      <w:r w:rsidR="00F50AA4">
        <w:rPr>
          <w:rFonts w:asciiTheme="majorBidi" w:hAnsiTheme="majorBidi" w:cstheme="majorBidi"/>
          <w:sz w:val="28"/>
          <w:szCs w:val="28"/>
          <w:lang w:bidi="ar-EG"/>
        </w:rPr>
        <w:t>s</w:t>
      </w:r>
      <w:r>
        <w:rPr>
          <w:rFonts w:asciiTheme="majorBidi" w:hAnsiTheme="majorBidi" w:cstheme="majorBidi"/>
          <w:sz w:val="28"/>
          <w:szCs w:val="28"/>
          <w:lang w:bidi="ar-EG"/>
        </w:rPr>
        <w:t>. Also,</w:t>
      </w:r>
      <w:r w:rsidR="00F50AA4">
        <w:rPr>
          <w:rFonts w:asciiTheme="majorBidi" w:hAnsiTheme="majorBidi" w:cstheme="majorBidi"/>
          <w:sz w:val="28"/>
          <w:szCs w:val="28"/>
          <w:lang w:bidi="ar-EG"/>
        </w:rPr>
        <w:t xml:space="preserve"> IAPRF</w:t>
      </w:r>
      <w:r>
        <w:rPr>
          <w:rFonts w:asciiTheme="majorBidi" w:hAnsiTheme="majorBidi" w:cstheme="majorBidi"/>
          <w:sz w:val="28"/>
          <w:szCs w:val="28"/>
          <w:lang w:bidi="ar-EG"/>
        </w:rPr>
        <w:t xml:space="preserve"> had significantly </w:t>
      </w:r>
      <w:r w:rsidR="00F50AA4">
        <w:rPr>
          <w:rFonts w:asciiTheme="majorBidi" w:hAnsiTheme="majorBidi" w:cstheme="majorBidi"/>
          <w:sz w:val="28"/>
          <w:szCs w:val="28"/>
          <w:lang w:bidi="ar-EG"/>
        </w:rPr>
        <w:t>higher GPE</w:t>
      </w:r>
      <w:r>
        <w:rPr>
          <w:rFonts w:asciiTheme="majorBidi" w:hAnsiTheme="majorBidi" w:cstheme="majorBidi"/>
          <w:sz w:val="28"/>
          <w:szCs w:val="28"/>
          <w:lang w:bidi="ar-EG"/>
        </w:rPr>
        <w:t xml:space="preserve"> in comparison to IAS group</w:t>
      </w:r>
      <w:r w:rsidR="00F50AA4">
        <w:rPr>
          <w:rFonts w:asciiTheme="majorBidi" w:hAnsiTheme="majorBidi" w:cstheme="majorBidi"/>
          <w:sz w:val="28"/>
          <w:szCs w:val="28"/>
          <w:lang w:bidi="ar-EG"/>
        </w:rPr>
        <w:t xml:space="preserve"> at 3</w:t>
      </w:r>
      <w:r w:rsidR="00F50AA4" w:rsidRPr="00F50AA4">
        <w:rPr>
          <w:rFonts w:asciiTheme="majorBidi" w:hAnsiTheme="majorBidi" w:cstheme="majorBidi"/>
          <w:sz w:val="28"/>
          <w:szCs w:val="28"/>
          <w:vertAlign w:val="superscript"/>
          <w:lang w:bidi="ar-EG"/>
        </w:rPr>
        <w:t>rd</w:t>
      </w:r>
      <w:r w:rsidR="00F50AA4">
        <w:rPr>
          <w:rFonts w:asciiTheme="majorBidi" w:hAnsiTheme="majorBidi" w:cstheme="majorBidi"/>
          <w:sz w:val="28"/>
          <w:szCs w:val="28"/>
          <w:lang w:bidi="ar-EG"/>
        </w:rPr>
        <w:t>, 6</w:t>
      </w:r>
      <w:r w:rsidR="00F50AA4" w:rsidRPr="00F50AA4">
        <w:rPr>
          <w:rFonts w:asciiTheme="majorBidi" w:hAnsiTheme="majorBidi" w:cstheme="majorBidi"/>
          <w:sz w:val="28"/>
          <w:szCs w:val="28"/>
          <w:vertAlign w:val="superscript"/>
          <w:lang w:bidi="ar-EG"/>
        </w:rPr>
        <w:t>th</w:t>
      </w:r>
      <w:r w:rsidR="00F50AA4">
        <w:rPr>
          <w:rFonts w:asciiTheme="majorBidi" w:hAnsiTheme="majorBidi" w:cstheme="majorBidi"/>
          <w:sz w:val="28"/>
          <w:szCs w:val="28"/>
          <w:lang w:bidi="ar-EG"/>
        </w:rPr>
        <w:t xml:space="preserve"> and 9</w:t>
      </w:r>
      <w:r w:rsidR="00F50AA4" w:rsidRPr="00F50AA4">
        <w:rPr>
          <w:rFonts w:asciiTheme="majorBidi" w:hAnsiTheme="majorBidi" w:cstheme="majorBidi"/>
          <w:sz w:val="28"/>
          <w:szCs w:val="28"/>
          <w:vertAlign w:val="superscript"/>
          <w:lang w:bidi="ar-EG"/>
        </w:rPr>
        <w:t>th</w:t>
      </w:r>
      <w:r w:rsidR="00F50AA4">
        <w:rPr>
          <w:rFonts w:asciiTheme="majorBidi" w:hAnsiTheme="majorBidi" w:cstheme="majorBidi"/>
          <w:sz w:val="28"/>
          <w:szCs w:val="28"/>
          <w:lang w:bidi="ar-EG"/>
        </w:rPr>
        <w:t xml:space="preserve"> after</w:t>
      </w:r>
      <w:r w:rsidR="00760586">
        <w:rPr>
          <w:rFonts w:asciiTheme="majorBidi" w:hAnsiTheme="majorBidi" w:cstheme="majorBidi"/>
          <w:sz w:val="28"/>
          <w:szCs w:val="28"/>
          <w:lang w:bidi="ar-EG"/>
        </w:rPr>
        <w:t xml:space="preserve"> </w:t>
      </w:r>
      <w:r w:rsidR="00F50AA4">
        <w:rPr>
          <w:rFonts w:asciiTheme="majorBidi" w:hAnsiTheme="majorBidi" w:cstheme="majorBidi"/>
          <w:sz w:val="28"/>
          <w:szCs w:val="28"/>
          <w:lang w:bidi="ar-EG"/>
        </w:rPr>
        <w:lastRenderedPageBreak/>
        <w:t>procedure.</w:t>
      </w:r>
      <w:r>
        <w:rPr>
          <w:rFonts w:asciiTheme="majorBidi" w:hAnsiTheme="majorBidi" w:cstheme="majorBidi"/>
          <w:sz w:val="28"/>
          <w:szCs w:val="28"/>
          <w:lang w:bidi="ar-EG"/>
        </w:rPr>
        <w:t xml:space="preserve">  </w:t>
      </w:r>
      <w:r w:rsidR="00154FA1">
        <w:rPr>
          <w:noProof/>
          <w:lang w:bidi="ar-EG"/>
        </w:rPr>
        <w:drawing>
          <wp:inline distT="0" distB="0" distL="0" distR="0" wp14:anchorId="2A4E3AE1" wp14:editId="1635A48E">
            <wp:extent cx="5286375" cy="30956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54FA1">
        <w:rPr>
          <w:rFonts w:asciiTheme="majorBidi" w:hAnsiTheme="majorBidi" w:cstheme="majorBidi"/>
          <w:sz w:val="24"/>
          <w:szCs w:val="24"/>
          <w:lang w:bidi="ar-EG"/>
        </w:rPr>
        <w:t>Figure 4: Global perceived effect among the studied groups. RFTGN; radiofrequency therapy on the genicular nerve; IAPRF; intraarticular pulsed radiofrequency; IAS: intraarticular steroid injection</w:t>
      </w:r>
    </w:p>
    <w:p w14:paraId="794BB6C5" w14:textId="77777777" w:rsidR="000B5AE5" w:rsidRDefault="000B5AE5" w:rsidP="007B4810">
      <w:pPr>
        <w:spacing w:after="0" w:line="240" w:lineRule="auto"/>
        <w:rPr>
          <w:rFonts w:asciiTheme="majorBidi" w:hAnsiTheme="majorBidi" w:cstheme="majorBidi"/>
          <w:sz w:val="24"/>
          <w:szCs w:val="24"/>
          <w:lang w:bidi="ar-EG"/>
        </w:rPr>
      </w:pPr>
    </w:p>
    <w:p w14:paraId="318A1803" w14:textId="46D3F900" w:rsidR="000B5AE5" w:rsidRPr="00811303" w:rsidRDefault="000B5AE5" w:rsidP="007B4810">
      <w:pPr>
        <w:spacing w:after="0" w:line="240" w:lineRule="auto"/>
        <w:rPr>
          <w:rFonts w:asciiTheme="minorBidi" w:hAnsiTheme="minorBidi"/>
          <w:sz w:val="36"/>
          <w:szCs w:val="36"/>
          <w:lang w:bidi="ar-EG"/>
        </w:rPr>
      </w:pPr>
      <w:r w:rsidRPr="00811303">
        <w:rPr>
          <w:rFonts w:asciiTheme="minorBidi" w:hAnsiTheme="minorBidi"/>
          <w:sz w:val="36"/>
          <w:szCs w:val="36"/>
          <w:lang w:bidi="ar-EG"/>
        </w:rPr>
        <w:t xml:space="preserve">Duration of pain free </w:t>
      </w:r>
      <w:proofErr w:type="gramStart"/>
      <w:r w:rsidRPr="00811303">
        <w:rPr>
          <w:rFonts w:asciiTheme="minorBidi" w:hAnsiTheme="minorBidi"/>
          <w:sz w:val="36"/>
          <w:szCs w:val="36"/>
          <w:lang w:bidi="ar-EG"/>
        </w:rPr>
        <w:t>interval :</w:t>
      </w:r>
      <w:proofErr w:type="gramEnd"/>
    </w:p>
    <w:p w14:paraId="5497D2DD" w14:textId="77777777" w:rsidR="00F33827" w:rsidRDefault="00F33827" w:rsidP="007B4810">
      <w:pPr>
        <w:spacing w:after="0" w:line="240" w:lineRule="auto"/>
        <w:rPr>
          <w:rFonts w:asciiTheme="majorBidi" w:hAnsiTheme="majorBidi" w:cstheme="majorBidi"/>
          <w:sz w:val="36"/>
          <w:szCs w:val="36"/>
          <w:lang w:bidi="ar-EG"/>
        </w:rPr>
      </w:pPr>
    </w:p>
    <w:p w14:paraId="626FC775" w14:textId="77777777" w:rsidR="00D32429" w:rsidRDefault="000B5AE5" w:rsidP="00D324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Theme="majorBidi" w:hAnsiTheme="majorBidi" w:cstheme="majorBidi"/>
          <w:sz w:val="28"/>
          <w:szCs w:val="28"/>
          <w:lang w:bidi="ar-EG"/>
        </w:rPr>
      </w:pPr>
      <w:r w:rsidRPr="00F33827">
        <w:rPr>
          <w:rFonts w:asciiTheme="majorBidi" w:hAnsiTheme="majorBidi" w:cstheme="majorBidi"/>
          <w:sz w:val="28"/>
          <w:szCs w:val="28"/>
          <w:lang w:bidi="ar-EG"/>
        </w:rPr>
        <w:t xml:space="preserve">There’s </w:t>
      </w:r>
      <w:r w:rsidR="00F33827" w:rsidRPr="00F33827">
        <w:rPr>
          <w:rFonts w:asciiTheme="majorBidi" w:hAnsiTheme="majorBidi" w:cstheme="majorBidi"/>
          <w:sz w:val="28"/>
          <w:szCs w:val="28"/>
          <w:lang w:bidi="ar-EG"/>
        </w:rPr>
        <w:t xml:space="preserve">no statistically </w:t>
      </w:r>
      <w:r w:rsidRPr="00F33827">
        <w:rPr>
          <w:rFonts w:asciiTheme="majorBidi" w:hAnsiTheme="majorBidi" w:cstheme="majorBidi"/>
          <w:sz w:val="28"/>
          <w:szCs w:val="28"/>
          <w:lang w:bidi="ar-EG"/>
        </w:rPr>
        <w:t xml:space="preserve">difference in the duration of pain free period between IAPRF and the PRF </w:t>
      </w:r>
      <w:r w:rsidR="00F33827" w:rsidRPr="00F33827">
        <w:rPr>
          <w:rFonts w:asciiTheme="majorBidi" w:hAnsiTheme="majorBidi" w:cstheme="majorBidi"/>
          <w:sz w:val="28"/>
          <w:szCs w:val="28"/>
          <w:lang w:bidi="ar-EG"/>
        </w:rPr>
        <w:t>group</w:t>
      </w:r>
      <w:r w:rsidR="00D32429">
        <w:rPr>
          <w:rFonts w:asciiTheme="majorBidi" w:hAnsiTheme="majorBidi" w:cstheme="majorBidi"/>
          <w:sz w:val="28"/>
          <w:szCs w:val="28"/>
          <w:lang w:bidi="ar-EG"/>
        </w:rPr>
        <w:t xml:space="preserve"> at 1 month after </w:t>
      </w:r>
      <w:proofErr w:type="gramStart"/>
      <w:r w:rsidR="00D32429">
        <w:rPr>
          <w:rFonts w:asciiTheme="majorBidi" w:hAnsiTheme="majorBidi" w:cstheme="majorBidi"/>
          <w:sz w:val="28"/>
          <w:szCs w:val="28"/>
          <w:lang w:bidi="ar-EG"/>
        </w:rPr>
        <w:t>procedure .</w:t>
      </w:r>
      <w:proofErr w:type="gramEnd"/>
    </w:p>
    <w:p w14:paraId="0ACB03E3" w14:textId="4BB003EA" w:rsidR="000B5AE5" w:rsidRPr="00D32429" w:rsidRDefault="00D32429" w:rsidP="00D324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However, the</w:t>
      </w:r>
      <w:r>
        <w:rPr>
          <w:rFonts w:ascii="Times New Roman" w:hAnsi="Times New Roman" w:cs="Times New Roman"/>
          <w:color w:val="000000"/>
          <w:sz w:val="28"/>
          <w:szCs w:val="28"/>
        </w:rPr>
        <w:t xml:space="preserve"> Duration of pain free period </w:t>
      </w:r>
      <w:r>
        <w:rPr>
          <w:rFonts w:ascii="Times New Roman" w:hAnsi="Times New Roman" w:cs="Times New Roman"/>
          <w:color w:val="000000"/>
          <w:sz w:val="28"/>
          <w:szCs w:val="28"/>
        </w:rPr>
        <w:t xml:space="preserve">in the RFTGN and IAPRF groups was significantly </w:t>
      </w:r>
      <w:r w:rsidR="008B36B6">
        <w:rPr>
          <w:rFonts w:ascii="Times New Roman" w:hAnsi="Times New Roman" w:cs="Times New Roman"/>
          <w:color w:val="000000"/>
          <w:sz w:val="28"/>
          <w:szCs w:val="28"/>
        </w:rPr>
        <w:t>longer</w:t>
      </w:r>
      <w:r>
        <w:rPr>
          <w:rFonts w:ascii="Times New Roman" w:hAnsi="Times New Roman" w:cs="Times New Roman"/>
          <w:color w:val="000000"/>
          <w:sz w:val="28"/>
          <w:szCs w:val="28"/>
        </w:rPr>
        <w:t xml:space="preserve"> than that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in the IAS group at 3- </w:t>
      </w:r>
      <w:r w:rsidR="008B36B6">
        <w:rPr>
          <w:rFonts w:ascii="Times New Roman" w:hAnsi="Times New Roman" w:cs="Times New Roman"/>
          <w:color w:val="000000"/>
          <w:sz w:val="28"/>
          <w:szCs w:val="28"/>
        </w:rPr>
        <w:t xml:space="preserve">6- </w:t>
      </w:r>
      <w:r>
        <w:rPr>
          <w:rFonts w:ascii="Times New Roman" w:hAnsi="Times New Roman" w:cs="Times New Roman"/>
          <w:color w:val="000000"/>
          <w:sz w:val="28"/>
          <w:szCs w:val="28"/>
        </w:rPr>
        <w:t xml:space="preserve">and </w:t>
      </w:r>
      <w:r w:rsidR="008B36B6">
        <w:rPr>
          <w:rFonts w:ascii="Times New Roman" w:hAnsi="Times New Roman" w:cs="Times New Roman"/>
          <w:color w:val="000000"/>
          <w:sz w:val="28"/>
          <w:szCs w:val="28"/>
        </w:rPr>
        <w:t>9</w:t>
      </w:r>
      <w:r>
        <w:rPr>
          <w:rFonts w:ascii="Times New Roman" w:hAnsi="Times New Roman" w:cs="Times New Roman"/>
          <w:color w:val="000000"/>
          <w:sz w:val="28"/>
          <w:szCs w:val="28"/>
        </w:rPr>
        <w:t>-months after the treatment.</w:t>
      </w:r>
    </w:p>
    <w:p w14:paraId="60CE76AE" w14:textId="39F938EC" w:rsidR="000B5AE5" w:rsidRDefault="000B5AE5" w:rsidP="00D32429">
      <w:pPr>
        <w:spacing w:after="0" w:line="240" w:lineRule="auto"/>
        <w:rPr>
          <w:rFonts w:asciiTheme="majorBidi" w:hAnsiTheme="majorBidi" w:cstheme="majorBidi"/>
          <w:sz w:val="28"/>
          <w:szCs w:val="28"/>
          <w:lang w:bidi="ar-EG"/>
        </w:rPr>
      </w:pPr>
      <w:r w:rsidRPr="00F33827">
        <w:rPr>
          <w:rFonts w:asciiTheme="majorBidi" w:hAnsiTheme="majorBidi" w:cstheme="majorBidi"/>
          <w:sz w:val="28"/>
          <w:szCs w:val="28"/>
          <w:lang w:bidi="ar-EG"/>
        </w:rPr>
        <w:t xml:space="preserve">The study's results indicated that pain relief with IAS injection was most significant </w:t>
      </w:r>
      <w:proofErr w:type="gramStart"/>
      <w:r w:rsidRPr="00F33827">
        <w:rPr>
          <w:rFonts w:asciiTheme="majorBidi" w:hAnsiTheme="majorBidi" w:cstheme="majorBidi"/>
          <w:sz w:val="28"/>
          <w:szCs w:val="28"/>
          <w:lang w:bidi="ar-EG"/>
        </w:rPr>
        <w:t>one week</w:t>
      </w:r>
      <w:proofErr w:type="gramEnd"/>
      <w:r w:rsidRPr="00F33827">
        <w:rPr>
          <w:rFonts w:asciiTheme="majorBidi" w:hAnsiTheme="majorBidi" w:cstheme="majorBidi"/>
          <w:sz w:val="28"/>
          <w:szCs w:val="28"/>
          <w:lang w:bidi="ar-EG"/>
        </w:rPr>
        <w:t xml:space="preserve"> post-injection</w:t>
      </w:r>
      <w:r w:rsidRPr="00F33827">
        <w:rPr>
          <w:rFonts w:asciiTheme="majorBidi" w:hAnsiTheme="majorBidi" w:cstheme="majorBidi"/>
          <w:sz w:val="28"/>
          <w:szCs w:val="28"/>
          <w:lang w:bidi="ar-EG"/>
        </w:rPr>
        <w:t xml:space="preserve"> and the patient remain pain free for an average of</w:t>
      </w:r>
      <w:r w:rsidR="00D32429">
        <w:rPr>
          <w:rFonts w:asciiTheme="majorBidi" w:hAnsiTheme="majorBidi" w:cstheme="majorBidi"/>
          <w:sz w:val="28"/>
          <w:szCs w:val="28"/>
          <w:lang w:bidi="ar-EG"/>
        </w:rPr>
        <w:t xml:space="preserve"> 4-6 weeks</w:t>
      </w:r>
      <w:r w:rsidRPr="00F33827">
        <w:rPr>
          <w:rFonts w:asciiTheme="majorBidi" w:hAnsiTheme="majorBidi" w:cstheme="majorBidi"/>
          <w:sz w:val="28"/>
          <w:szCs w:val="28"/>
          <w:lang w:bidi="ar-EG"/>
        </w:rPr>
        <w:t>, since steroids possess anti-inflammatory properties and diminish the infiltration of inflammatory cells in the synovial layer</w:t>
      </w:r>
      <w:r w:rsidR="00F33827">
        <w:rPr>
          <w:rFonts w:asciiTheme="majorBidi" w:hAnsiTheme="majorBidi" w:cstheme="majorBidi"/>
          <w:sz w:val="28"/>
          <w:szCs w:val="28"/>
          <w:lang w:bidi="ar-EG"/>
        </w:rPr>
        <w:t>.</w:t>
      </w:r>
    </w:p>
    <w:p w14:paraId="6D601CE2" w14:textId="34D572F5" w:rsidR="00D32429" w:rsidRPr="00D32429" w:rsidRDefault="00D32429" w:rsidP="00D32429">
      <w:pPr>
        <w:spacing w:after="0" w:line="240" w:lineRule="auto"/>
        <w:rPr>
          <w:rFonts w:asciiTheme="majorBidi" w:hAnsiTheme="majorBidi" w:cstheme="majorBidi"/>
          <w:sz w:val="28"/>
          <w:szCs w:val="28"/>
          <w:lang w:bidi="ar-EG"/>
        </w:rPr>
      </w:pPr>
      <w:r>
        <w:rPr>
          <w:rFonts w:asciiTheme="majorBidi" w:hAnsiTheme="majorBidi" w:cstheme="majorBidi"/>
          <w:sz w:val="28"/>
          <w:szCs w:val="28"/>
          <w:lang w:bidi="ar-EG"/>
        </w:rPr>
        <w:t xml:space="preserve">At 9 months </w:t>
      </w:r>
      <w:proofErr w:type="gramStart"/>
      <w:r>
        <w:rPr>
          <w:rFonts w:asciiTheme="majorBidi" w:hAnsiTheme="majorBidi" w:cstheme="majorBidi"/>
          <w:sz w:val="28"/>
          <w:szCs w:val="28"/>
          <w:lang w:bidi="ar-EG"/>
        </w:rPr>
        <w:t>postprocedural,  pain</w:t>
      </w:r>
      <w:proofErr w:type="gramEnd"/>
      <w:r>
        <w:rPr>
          <w:rFonts w:asciiTheme="majorBidi" w:hAnsiTheme="majorBidi" w:cstheme="majorBidi"/>
          <w:sz w:val="28"/>
          <w:szCs w:val="28"/>
          <w:lang w:bidi="ar-EG"/>
        </w:rPr>
        <w:t xml:space="preserve"> is experienced by the patients.</w:t>
      </w:r>
    </w:p>
    <w:p w14:paraId="39571F85" w14:textId="77777777" w:rsidR="000B5AE5" w:rsidRDefault="000B5AE5" w:rsidP="007B4810">
      <w:pPr>
        <w:spacing w:after="0" w:line="240" w:lineRule="auto"/>
        <w:rPr>
          <w:rFonts w:asciiTheme="majorBidi" w:hAnsiTheme="majorBidi" w:cstheme="majorBidi"/>
          <w:sz w:val="24"/>
          <w:szCs w:val="24"/>
          <w:lang w:bidi="ar-EG"/>
        </w:rPr>
      </w:pPr>
    </w:p>
    <w:p w14:paraId="0E5B0011" w14:textId="77777777" w:rsidR="00154FA1" w:rsidRPr="008255A4" w:rsidRDefault="00154FA1" w:rsidP="008255A4">
      <w:pPr>
        <w:spacing w:after="0" w:line="360" w:lineRule="auto"/>
        <w:rPr>
          <w:rFonts w:asciiTheme="majorBidi" w:hAnsiTheme="majorBidi" w:cstheme="majorBidi"/>
          <w:sz w:val="28"/>
          <w:szCs w:val="28"/>
          <w:lang w:bidi="ar-EG"/>
        </w:rPr>
      </w:pPr>
    </w:p>
    <w:p w14:paraId="114540FD" w14:textId="77777777" w:rsidR="00F33827" w:rsidRDefault="00F33827" w:rsidP="00FD40D3">
      <w:pPr>
        <w:spacing w:after="0" w:line="360" w:lineRule="auto"/>
        <w:rPr>
          <w:rFonts w:asciiTheme="majorBidi" w:hAnsiTheme="majorBidi" w:cstheme="majorBidi"/>
          <w:b/>
          <w:bCs/>
          <w:sz w:val="28"/>
          <w:szCs w:val="28"/>
          <w:lang w:bidi="ar-EG"/>
        </w:rPr>
      </w:pPr>
    </w:p>
    <w:p w14:paraId="71406FC2" w14:textId="06A8B570" w:rsidR="00FD40D3" w:rsidRPr="008255A4" w:rsidRDefault="00947141" w:rsidP="00FD40D3">
      <w:pPr>
        <w:spacing w:after="0" w:line="360" w:lineRule="auto"/>
        <w:rPr>
          <w:rFonts w:asciiTheme="majorBidi" w:hAnsiTheme="majorBidi" w:cstheme="majorBidi"/>
          <w:b/>
          <w:bCs/>
          <w:sz w:val="28"/>
          <w:szCs w:val="28"/>
          <w:lang w:bidi="ar-EG"/>
        </w:rPr>
      </w:pPr>
      <w:r w:rsidRPr="008255A4">
        <w:rPr>
          <w:rFonts w:asciiTheme="majorBidi" w:hAnsiTheme="majorBidi" w:cstheme="majorBidi"/>
          <w:b/>
          <w:bCs/>
          <w:sz w:val="28"/>
          <w:szCs w:val="28"/>
          <w:lang w:bidi="ar-EG"/>
        </w:rPr>
        <w:t>Side effects among the studied groups:</w:t>
      </w:r>
    </w:p>
    <w:p w14:paraId="7A17B267" w14:textId="344ED287" w:rsidR="00FD40D3" w:rsidRDefault="0064532A" w:rsidP="00FD40D3">
      <w:pPr>
        <w:spacing w:after="0" w:line="360" w:lineRule="auto"/>
        <w:ind w:firstLine="720"/>
        <w:rPr>
          <w:rFonts w:asciiTheme="majorBidi" w:hAnsiTheme="majorBidi" w:cstheme="majorBidi"/>
          <w:sz w:val="28"/>
          <w:szCs w:val="28"/>
          <w:lang w:bidi="ar-EG"/>
        </w:rPr>
      </w:pPr>
      <w:r w:rsidRPr="0064532A">
        <w:rPr>
          <w:rFonts w:asciiTheme="majorBidi" w:hAnsiTheme="majorBidi" w:cstheme="majorBidi"/>
          <w:sz w:val="28"/>
          <w:szCs w:val="28"/>
          <w:lang w:bidi="ar-EG"/>
        </w:rPr>
        <w:t>Intolerable</w:t>
      </w:r>
      <w:r>
        <w:rPr>
          <w:rFonts w:asciiTheme="majorBidi" w:hAnsiTheme="majorBidi" w:cstheme="majorBidi"/>
          <w:sz w:val="28"/>
          <w:szCs w:val="28"/>
          <w:lang w:bidi="ar-EG"/>
        </w:rPr>
        <w:t xml:space="preserve"> </w:t>
      </w:r>
      <w:r w:rsidR="00FD40D3" w:rsidRPr="00FD40D3">
        <w:rPr>
          <w:rFonts w:asciiTheme="majorBidi" w:hAnsiTheme="majorBidi" w:cstheme="majorBidi"/>
          <w:sz w:val="28"/>
          <w:szCs w:val="28"/>
          <w:lang w:bidi="ar-EG"/>
        </w:rPr>
        <w:t xml:space="preserve">pain around the knee joint </w:t>
      </w:r>
      <w:r>
        <w:rPr>
          <w:rFonts w:asciiTheme="majorBidi" w:hAnsiTheme="majorBidi" w:cstheme="majorBidi"/>
          <w:sz w:val="28"/>
          <w:szCs w:val="28"/>
          <w:lang w:bidi="ar-EG"/>
        </w:rPr>
        <w:t>manifested</w:t>
      </w:r>
      <w:r w:rsidR="00FD40D3" w:rsidRPr="00FD40D3">
        <w:rPr>
          <w:rFonts w:asciiTheme="majorBidi" w:hAnsiTheme="majorBidi" w:cstheme="majorBidi"/>
          <w:sz w:val="28"/>
          <w:szCs w:val="28"/>
          <w:lang w:bidi="ar-EG"/>
        </w:rPr>
        <w:t xml:space="preserve"> in </w:t>
      </w:r>
      <w:r w:rsidR="00FD40D3">
        <w:rPr>
          <w:rFonts w:asciiTheme="majorBidi" w:hAnsiTheme="majorBidi" w:cstheme="majorBidi"/>
          <w:sz w:val="28"/>
          <w:szCs w:val="28"/>
          <w:lang w:bidi="ar-EG"/>
        </w:rPr>
        <w:t>one patient</w:t>
      </w:r>
      <w:r w:rsidR="00FD40D3" w:rsidRPr="00FD40D3">
        <w:rPr>
          <w:rFonts w:asciiTheme="majorBidi" w:hAnsiTheme="majorBidi" w:cstheme="majorBidi"/>
          <w:sz w:val="28"/>
          <w:szCs w:val="28"/>
          <w:lang w:bidi="ar-EG"/>
        </w:rPr>
        <w:t xml:space="preserve"> </w:t>
      </w:r>
      <w:r w:rsidR="00FD40D3">
        <w:rPr>
          <w:rFonts w:asciiTheme="majorBidi" w:hAnsiTheme="majorBidi" w:cstheme="majorBidi"/>
          <w:sz w:val="28"/>
          <w:szCs w:val="28"/>
          <w:lang w:bidi="ar-EG"/>
        </w:rPr>
        <w:t xml:space="preserve">in </w:t>
      </w:r>
      <w:r w:rsidR="00FD40D3" w:rsidRPr="00FD40D3">
        <w:rPr>
          <w:rFonts w:asciiTheme="majorBidi" w:hAnsiTheme="majorBidi" w:cstheme="majorBidi"/>
          <w:sz w:val="28"/>
          <w:szCs w:val="28"/>
          <w:lang w:bidi="ar-EG"/>
        </w:rPr>
        <w:t>RFTGN</w:t>
      </w:r>
      <w:r w:rsidR="00FD40D3">
        <w:rPr>
          <w:rFonts w:asciiTheme="majorBidi" w:hAnsiTheme="majorBidi" w:cstheme="majorBidi"/>
          <w:sz w:val="28"/>
          <w:szCs w:val="28"/>
          <w:lang w:bidi="ar-EG"/>
        </w:rPr>
        <w:t xml:space="preserve"> group</w:t>
      </w:r>
      <w:r w:rsidR="00FD40D3" w:rsidRPr="00FD40D3">
        <w:rPr>
          <w:rFonts w:asciiTheme="majorBidi" w:hAnsiTheme="majorBidi" w:cstheme="majorBidi"/>
          <w:sz w:val="28"/>
          <w:szCs w:val="28"/>
          <w:lang w:bidi="ar-EG"/>
        </w:rPr>
        <w:t xml:space="preserve">, </w:t>
      </w:r>
      <w:r w:rsidR="00FD40D3">
        <w:rPr>
          <w:rFonts w:asciiTheme="majorBidi" w:hAnsiTheme="majorBidi" w:cstheme="majorBidi"/>
          <w:sz w:val="28"/>
          <w:szCs w:val="28"/>
          <w:lang w:bidi="ar-EG"/>
        </w:rPr>
        <w:t xml:space="preserve">two </w:t>
      </w:r>
      <w:r w:rsidR="00B85424">
        <w:rPr>
          <w:rFonts w:asciiTheme="majorBidi" w:hAnsiTheme="majorBidi" w:cstheme="majorBidi"/>
          <w:sz w:val="28"/>
          <w:szCs w:val="28"/>
          <w:lang w:bidi="ar-EG"/>
        </w:rPr>
        <w:t>individuals</w:t>
      </w:r>
      <w:r w:rsidR="00FD40D3">
        <w:rPr>
          <w:rFonts w:asciiTheme="majorBidi" w:hAnsiTheme="majorBidi" w:cstheme="majorBidi"/>
          <w:sz w:val="28"/>
          <w:szCs w:val="28"/>
          <w:lang w:bidi="ar-EG"/>
        </w:rPr>
        <w:t xml:space="preserve"> in</w:t>
      </w:r>
      <w:r w:rsidR="00FD40D3" w:rsidRPr="00FD40D3">
        <w:rPr>
          <w:rFonts w:asciiTheme="majorBidi" w:hAnsiTheme="majorBidi" w:cstheme="majorBidi"/>
          <w:sz w:val="28"/>
          <w:szCs w:val="28"/>
          <w:lang w:bidi="ar-EG"/>
        </w:rPr>
        <w:t xml:space="preserve"> IAPRF</w:t>
      </w:r>
      <w:r w:rsidR="00FD40D3">
        <w:rPr>
          <w:rFonts w:asciiTheme="majorBidi" w:hAnsiTheme="majorBidi" w:cstheme="majorBidi"/>
          <w:sz w:val="28"/>
          <w:szCs w:val="28"/>
          <w:lang w:bidi="ar-EG"/>
        </w:rPr>
        <w:t xml:space="preserve"> group</w:t>
      </w:r>
      <w:r w:rsidR="00FD40D3" w:rsidRPr="00FD40D3">
        <w:rPr>
          <w:rFonts w:asciiTheme="majorBidi" w:hAnsiTheme="majorBidi" w:cstheme="majorBidi"/>
          <w:sz w:val="28"/>
          <w:szCs w:val="28"/>
          <w:lang w:bidi="ar-EG"/>
        </w:rPr>
        <w:t xml:space="preserve">, and </w:t>
      </w:r>
      <w:r w:rsidR="00FD40D3">
        <w:rPr>
          <w:rFonts w:asciiTheme="majorBidi" w:hAnsiTheme="majorBidi" w:cstheme="majorBidi"/>
          <w:sz w:val="28"/>
          <w:szCs w:val="28"/>
          <w:lang w:bidi="ar-EG"/>
        </w:rPr>
        <w:t>one patient in</w:t>
      </w:r>
      <w:r w:rsidR="00FD40D3" w:rsidRPr="00FD40D3">
        <w:rPr>
          <w:rFonts w:asciiTheme="majorBidi" w:hAnsiTheme="majorBidi" w:cstheme="majorBidi"/>
          <w:sz w:val="28"/>
          <w:szCs w:val="28"/>
          <w:lang w:bidi="ar-EG"/>
        </w:rPr>
        <w:t xml:space="preserve"> IAS </w:t>
      </w:r>
      <w:r w:rsidR="00FD40D3">
        <w:rPr>
          <w:rFonts w:asciiTheme="majorBidi" w:hAnsiTheme="majorBidi" w:cstheme="majorBidi"/>
          <w:sz w:val="28"/>
          <w:szCs w:val="28"/>
          <w:lang w:bidi="ar-EG"/>
        </w:rPr>
        <w:lastRenderedPageBreak/>
        <w:t>group</w:t>
      </w:r>
      <w:r w:rsidR="00FD40D3" w:rsidRPr="00FD40D3">
        <w:rPr>
          <w:rFonts w:asciiTheme="majorBidi" w:hAnsiTheme="majorBidi" w:cstheme="majorBidi"/>
          <w:sz w:val="28"/>
          <w:szCs w:val="28"/>
          <w:lang w:bidi="ar-EG"/>
        </w:rPr>
        <w:t xml:space="preserve">, </w:t>
      </w:r>
      <w:r w:rsidR="00B85424" w:rsidRPr="00B85424">
        <w:rPr>
          <w:rFonts w:asciiTheme="majorBidi" w:hAnsiTheme="majorBidi" w:cstheme="majorBidi"/>
          <w:sz w:val="28"/>
          <w:szCs w:val="28"/>
          <w:lang w:bidi="ar-EG"/>
        </w:rPr>
        <w:t xml:space="preserve">while the discomfort subsided with the adjustment of the needlepoint position. Throughout the perioperative and postoperative follow-up period, none of the participants had local infections, </w:t>
      </w:r>
      <w:r w:rsidR="005142BB" w:rsidRPr="00B85424">
        <w:rPr>
          <w:rFonts w:asciiTheme="majorBidi" w:hAnsiTheme="majorBidi" w:cstheme="majorBidi"/>
          <w:sz w:val="28"/>
          <w:szCs w:val="28"/>
          <w:lang w:bidi="ar-EG"/>
        </w:rPr>
        <w:t>hematomas</w:t>
      </w:r>
      <w:r w:rsidR="00B85424" w:rsidRPr="00B85424">
        <w:rPr>
          <w:rFonts w:asciiTheme="majorBidi" w:hAnsiTheme="majorBidi" w:cstheme="majorBidi"/>
          <w:sz w:val="28"/>
          <w:szCs w:val="28"/>
          <w:lang w:bidi="ar-EG"/>
        </w:rPr>
        <w:t>, or abnormalities in knee movements or sensations</w:t>
      </w:r>
      <w:r w:rsidR="00FD40D3" w:rsidRPr="00FD40D3">
        <w:rPr>
          <w:rFonts w:asciiTheme="majorBidi" w:hAnsiTheme="majorBidi" w:cstheme="majorBidi"/>
          <w:sz w:val="28"/>
          <w:szCs w:val="28"/>
          <w:lang w:bidi="ar-EG"/>
        </w:rPr>
        <w:t>.</w:t>
      </w:r>
    </w:p>
    <w:p w14:paraId="3EF09382" w14:textId="4F2F2189" w:rsidR="00D007FC" w:rsidRDefault="00D007FC" w:rsidP="00FD40D3">
      <w:pPr>
        <w:spacing w:after="0" w:line="360" w:lineRule="auto"/>
        <w:ind w:firstLine="720"/>
        <w:rPr>
          <w:rFonts w:asciiTheme="majorBidi" w:hAnsiTheme="majorBidi" w:cstheme="majorBidi"/>
          <w:b/>
          <w:bCs/>
          <w:sz w:val="28"/>
          <w:szCs w:val="28"/>
          <w:u w:val="single"/>
          <w:lang w:bidi="ar-EG"/>
        </w:rPr>
      </w:pPr>
    </w:p>
    <w:p w14:paraId="6D44D6AD" w14:textId="54B615CC" w:rsidR="003E002A" w:rsidRDefault="00C62386" w:rsidP="00952F53">
      <w:pPr>
        <w:spacing w:after="0" w:line="360" w:lineRule="auto"/>
        <w:rPr>
          <w:rFonts w:asciiTheme="majorBidi" w:hAnsiTheme="majorBidi" w:cstheme="majorBidi"/>
          <w:b/>
          <w:bCs/>
          <w:sz w:val="28"/>
          <w:szCs w:val="28"/>
          <w:lang w:bidi="ar-EG"/>
        </w:rPr>
      </w:pPr>
      <w:r w:rsidRPr="00704833">
        <w:rPr>
          <w:rFonts w:asciiTheme="majorBidi" w:hAnsiTheme="majorBidi" w:cstheme="majorBidi"/>
          <w:b/>
          <w:bCs/>
          <w:sz w:val="28"/>
          <w:szCs w:val="28"/>
          <w:lang w:bidi="ar-EG"/>
        </w:rPr>
        <w:t>Discussion</w:t>
      </w:r>
    </w:p>
    <w:p w14:paraId="7949A7FF" w14:textId="5FA9E513"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Pr>
          <w:rFonts w:asciiTheme="majorBidi" w:hAnsiTheme="majorBidi" w:cstheme="majorBidi"/>
          <w:color w:val="000000"/>
          <w:sz w:val="28"/>
          <w:szCs w:val="28"/>
        </w:rPr>
        <w:t xml:space="preserve">         </w:t>
      </w:r>
      <w:r w:rsidRPr="00F33827">
        <w:rPr>
          <w:rFonts w:asciiTheme="majorBidi" w:hAnsiTheme="majorBidi" w:cstheme="majorBidi"/>
          <w:color w:val="000000"/>
          <w:sz w:val="28"/>
          <w:szCs w:val="28"/>
        </w:rPr>
        <w:t>Current treatments for knee OA concentrate on relieving pain,</w:t>
      </w:r>
    </w:p>
    <w:p w14:paraId="19BEE4EA" w14:textId="5364235A"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 xml:space="preserve">slowing cartilage </w:t>
      </w:r>
      <w:proofErr w:type="gramStart"/>
      <w:r w:rsidR="00760586" w:rsidRPr="00F33827">
        <w:rPr>
          <w:rFonts w:asciiTheme="majorBidi" w:hAnsiTheme="majorBidi" w:cstheme="majorBidi"/>
          <w:color w:val="000000"/>
          <w:sz w:val="28"/>
          <w:szCs w:val="28"/>
        </w:rPr>
        <w:t>destruction</w:t>
      </w:r>
      <w:r w:rsidR="00760586">
        <w:rPr>
          <w:rFonts w:asciiTheme="majorBidi" w:hAnsiTheme="majorBidi" w:cstheme="majorBidi"/>
          <w:color w:val="000000"/>
          <w:sz w:val="28"/>
          <w:szCs w:val="28"/>
        </w:rPr>
        <w:t>,</w:t>
      </w:r>
      <w:r w:rsidRPr="00F33827">
        <w:rPr>
          <w:rFonts w:asciiTheme="majorBidi" w:hAnsiTheme="majorBidi" w:cstheme="majorBidi"/>
          <w:color w:val="000000"/>
          <w:sz w:val="28"/>
          <w:szCs w:val="28"/>
        </w:rPr>
        <w:t xml:space="preserve"> and</w:t>
      </w:r>
      <w:proofErr w:type="gramEnd"/>
      <w:r w:rsidRPr="00F33827">
        <w:rPr>
          <w:rFonts w:asciiTheme="majorBidi" w:hAnsiTheme="majorBidi" w:cstheme="majorBidi"/>
          <w:color w:val="000000"/>
          <w:sz w:val="28"/>
          <w:szCs w:val="28"/>
        </w:rPr>
        <w:t xml:space="preserve"> improving quality of life. Various</w:t>
      </w:r>
    </w:p>
    <w:p w14:paraId="4B60A179"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nonsurgical modalities, including physical therapy, weight loss, oral</w:t>
      </w:r>
    </w:p>
    <w:p w14:paraId="551F8F33"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nonsteroidal anti-inflammatory drugs (NSAIDs), intra-articular</w:t>
      </w:r>
    </w:p>
    <w:p w14:paraId="36C5751D"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corticosteroid or hyaluronic acid (HA) injections, and extracorporeal</w:t>
      </w:r>
    </w:p>
    <w:p w14:paraId="502AAE5A" w14:textId="0C85499C"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shockwave therapy, have been used for the treatment of knee OA</w:t>
      </w:r>
      <w:r w:rsidRPr="00F33827">
        <w:rPr>
          <w:rFonts w:asciiTheme="majorBidi" w:hAnsiTheme="majorBidi" w:cstheme="majorBidi"/>
          <w:color w:val="000000"/>
          <w:sz w:val="28"/>
          <w:szCs w:val="28"/>
        </w:rPr>
        <w:t>.</w:t>
      </w:r>
    </w:p>
    <w:p w14:paraId="106FA437"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These noninvasive therapies may substantially relief pain but do not</w:t>
      </w:r>
    </w:p>
    <w:p w14:paraId="25FB8C94"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reverse the underlying disease process. Recently, radiofrequency (RF)</w:t>
      </w:r>
    </w:p>
    <w:p w14:paraId="3E4CBEE4" w14:textId="77777777"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treatments, including radiofrequency ablation (RFA), cooled</w:t>
      </w:r>
    </w:p>
    <w:p w14:paraId="68E9EB21" w14:textId="131C5F40" w:rsidR="00F33827" w:rsidRPr="00F33827" w:rsidRDefault="00F33827" w:rsidP="00F338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Bidi" w:hAnsiTheme="majorBidi" w:cstheme="majorBidi"/>
          <w:color w:val="000000"/>
          <w:sz w:val="28"/>
          <w:szCs w:val="28"/>
        </w:rPr>
      </w:pPr>
      <w:r w:rsidRPr="00F33827">
        <w:rPr>
          <w:rFonts w:asciiTheme="majorBidi" w:hAnsiTheme="majorBidi" w:cstheme="majorBidi"/>
          <w:color w:val="000000"/>
          <w:sz w:val="28"/>
          <w:szCs w:val="28"/>
        </w:rPr>
        <w:t>radiofrequency ablation (CRF), and pulsed radiofrequency ablation (PRF),</w:t>
      </w:r>
      <w:r w:rsidRPr="00F33827">
        <w:rPr>
          <w:rFonts w:asciiTheme="majorBidi" w:hAnsiTheme="majorBidi" w:cstheme="majorBidi"/>
          <w:color w:val="000000"/>
          <w:sz w:val="28"/>
          <w:szCs w:val="28"/>
        </w:rPr>
        <w:t xml:space="preserve"> </w:t>
      </w:r>
      <w:r w:rsidRPr="00F33827">
        <w:rPr>
          <w:rFonts w:asciiTheme="majorBidi" w:hAnsiTheme="majorBidi" w:cstheme="majorBidi"/>
          <w:color w:val="000000"/>
          <w:sz w:val="28"/>
          <w:szCs w:val="28"/>
        </w:rPr>
        <w:t>have been extensively used in patients with severe joint pain who refuse to</w:t>
      </w:r>
      <w:r w:rsidRPr="00F33827">
        <w:rPr>
          <w:rFonts w:asciiTheme="majorBidi" w:hAnsiTheme="majorBidi" w:cstheme="majorBidi"/>
          <w:color w:val="000000"/>
          <w:sz w:val="28"/>
          <w:szCs w:val="28"/>
        </w:rPr>
        <w:t xml:space="preserve"> </w:t>
      </w:r>
      <w:r w:rsidRPr="00F33827">
        <w:rPr>
          <w:rFonts w:asciiTheme="majorBidi" w:hAnsiTheme="majorBidi" w:cstheme="majorBidi"/>
          <w:color w:val="000000"/>
          <w:sz w:val="28"/>
          <w:szCs w:val="28"/>
        </w:rPr>
        <w:t>undergo TKA and have provided convincing therapeutic benefits</w:t>
      </w:r>
      <w:r w:rsidRPr="00F33827">
        <w:rPr>
          <w:rFonts w:asciiTheme="majorBidi" w:hAnsiTheme="majorBidi" w:cstheme="majorBidi"/>
          <w:color w:val="000000"/>
          <w:sz w:val="28"/>
          <w:szCs w:val="28"/>
        </w:rPr>
        <w:t>.</w:t>
      </w:r>
    </w:p>
    <w:p w14:paraId="18A38B76" w14:textId="7A841599" w:rsidR="00F33827" w:rsidRDefault="00700F81" w:rsidP="00F33827">
      <w:pPr>
        <w:spacing w:after="0"/>
        <w:ind w:firstLine="720"/>
        <w:rPr>
          <w:rFonts w:asciiTheme="majorBidi" w:hAnsiTheme="majorBidi" w:cstheme="majorBidi"/>
          <w:sz w:val="28"/>
          <w:szCs w:val="28"/>
        </w:rPr>
      </w:pPr>
      <w:r w:rsidRPr="00F33827">
        <w:rPr>
          <w:rFonts w:asciiTheme="majorBidi" w:hAnsiTheme="majorBidi" w:cstheme="majorBidi"/>
          <w:sz w:val="28"/>
          <w:szCs w:val="28"/>
          <w:lang w:bidi="ar-EG"/>
        </w:rPr>
        <w:t xml:space="preserve">The current study aimed to assess RFTGN </w:t>
      </w:r>
      <w:r w:rsidR="00B22249" w:rsidRPr="00F33827">
        <w:rPr>
          <w:rFonts w:asciiTheme="majorBidi" w:hAnsiTheme="majorBidi" w:cstheme="majorBidi"/>
          <w:sz w:val="28"/>
          <w:szCs w:val="28"/>
          <w:lang w:bidi="ar-EG"/>
        </w:rPr>
        <w:t>and</w:t>
      </w:r>
      <w:r w:rsidRPr="00F33827">
        <w:rPr>
          <w:rFonts w:asciiTheme="majorBidi" w:hAnsiTheme="majorBidi" w:cstheme="majorBidi"/>
          <w:sz w:val="28"/>
          <w:szCs w:val="28"/>
          <w:lang w:bidi="ar-EG"/>
        </w:rPr>
        <w:t xml:space="preserve"> IAPRF compared to </w:t>
      </w:r>
      <w:r w:rsidR="00B22249" w:rsidRPr="00F33827">
        <w:rPr>
          <w:rFonts w:asciiTheme="majorBidi" w:hAnsiTheme="majorBidi" w:cstheme="majorBidi"/>
          <w:sz w:val="28"/>
          <w:szCs w:val="28"/>
          <w:lang w:bidi="ar-EG"/>
        </w:rPr>
        <w:t>IAS</w:t>
      </w:r>
      <w:r w:rsidRPr="00F33827">
        <w:rPr>
          <w:rFonts w:asciiTheme="majorBidi" w:hAnsiTheme="majorBidi" w:cstheme="majorBidi"/>
          <w:sz w:val="28"/>
          <w:szCs w:val="28"/>
          <w:lang w:bidi="ar-EG"/>
        </w:rPr>
        <w:t xml:space="preserve"> </w:t>
      </w:r>
      <w:r w:rsidR="009C18F5" w:rsidRPr="00F33827">
        <w:rPr>
          <w:rFonts w:asciiTheme="majorBidi" w:hAnsiTheme="majorBidi" w:cstheme="majorBidi"/>
          <w:sz w:val="28"/>
          <w:szCs w:val="28"/>
          <w:lang w:bidi="ar-EG"/>
        </w:rPr>
        <w:t>to evaluate the short- and long-term effectiveness, in addition to the satisfaction level, of the therapies for KOA</w:t>
      </w:r>
      <w:r w:rsidR="00BF0AF2" w:rsidRPr="00F33827">
        <w:rPr>
          <w:rFonts w:asciiTheme="majorBidi" w:hAnsiTheme="majorBidi" w:cstheme="majorBidi"/>
          <w:sz w:val="28"/>
          <w:szCs w:val="28"/>
          <w:lang w:bidi="ar-EG"/>
        </w:rPr>
        <w:t>.</w:t>
      </w:r>
      <w:r w:rsidR="00B22249" w:rsidRPr="00F33827">
        <w:rPr>
          <w:rFonts w:asciiTheme="majorBidi" w:hAnsiTheme="majorBidi" w:cstheme="majorBidi"/>
          <w:sz w:val="28"/>
          <w:szCs w:val="28"/>
          <w:lang w:bidi="ar-EG"/>
        </w:rPr>
        <w:t xml:space="preserve"> </w:t>
      </w:r>
    </w:p>
    <w:p w14:paraId="2ADBD5DC" w14:textId="53CCDEF8" w:rsidR="00E5102E" w:rsidRDefault="00F33827" w:rsidP="00F33827">
      <w:pPr>
        <w:spacing w:after="0"/>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E5102E">
        <w:rPr>
          <w:rFonts w:asciiTheme="majorBidi" w:hAnsiTheme="majorBidi" w:cstheme="majorBidi"/>
          <w:sz w:val="28"/>
          <w:szCs w:val="28"/>
          <w:lang w:bidi="ar-EG"/>
        </w:rPr>
        <w:t>Baseline data of the studied groups</w:t>
      </w:r>
      <w:r w:rsidR="0078728F">
        <w:rPr>
          <w:rFonts w:asciiTheme="majorBidi" w:hAnsiTheme="majorBidi" w:cstheme="majorBidi"/>
          <w:sz w:val="28"/>
          <w:szCs w:val="28"/>
          <w:lang w:bidi="ar-EG"/>
        </w:rPr>
        <w:t xml:space="preserve"> in addition to, grades of KOA and duration of pain showed no significant differences between different groups. Majority of patients was females. This </w:t>
      </w:r>
      <w:r w:rsidR="0064532A">
        <w:rPr>
          <w:rFonts w:asciiTheme="majorBidi" w:hAnsiTheme="majorBidi" w:cstheme="majorBidi"/>
          <w:sz w:val="28"/>
          <w:szCs w:val="28"/>
          <w:lang w:bidi="ar-EG"/>
        </w:rPr>
        <w:t>aligns</w:t>
      </w:r>
      <w:r w:rsidR="0078728F">
        <w:rPr>
          <w:rFonts w:asciiTheme="majorBidi" w:hAnsiTheme="majorBidi" w:cstheme="majorBidi"/>
          <w:sz w:val="28"/>
          <w:szCs w:val="28"/>
          <w:lang w:bidi="ar-EG"/>
        </w:rPr>
        <w:t xml:space="preserve"> with the </w:t>
      </w:r>
      <w:r w:rsidR="0064532A">
        <w:rPr>
          <w:rFonts w:asciiTheme="majorBidi" w:hAnsiTheme="majorBidi" w:cstheme="majorBidi"/>
          <w:sz w:val="28"/>
          <w:szCs w:val="28"/>
          <w:lang w:bidi="ar-EG"/>
        </w:rPr>
        <w:t>work</w:t>
      </w:r>
      <w:r w:rsidR="0078728F">
        <w:rPr>
          <w:rFonts w:asciiTheme="majorBidi" w:hAnsiTheme="majorBidi" w:cstheme="majorBidi"/>
          <w:sz w:val="28"/>
          <w:szCs w:val="28"/>
          <w:lang w:bidi="ar-EG"/>
        </w:rPr>
        <w:t xml:space="preserve"> of</w:t>
      </w:r>
      <w:r w:rsidR="0078728F">
        <w:rPr>
          <w:rFonts w:asciiTheme="majorBidi" w:hAnsiTheme="majorBidi" w:cstheme="majorBidi"/>
          <w:b/>
          <w:bCs/>
          <w:sz w:val="28"/>
          <w:szCs w:val="28"/>
          <w:lang w:bidi="ar-EG"/>
        </w:rPr>
        <w:t xml:space="preserve"> Hong et al.</w:t>
      </w:r>
      <w:r w:rsidR="0078728F">
        <w:rPr>
          <w:rFonts w:asciiTheme="majorBidi" w:hAnsiTheme="majorBidi" w:cstheme="majorBidi"/>
          <w:sz w:val="28"/>
          <w:szCs w:val="28"/>
          <w:lang w:bidi="ar-EG"/>
        </w:rPr>
        <w:t xml:space="preserve"> that enrolled 83 </w:t>
      </w:r>
      <w:r w:rsidR="00295B91">
        <w:rPr>
          <w:rFonts w:asciiTheme="majorBidi" w:hAnsiTheme="majorBidi" w:cstheme="majorBidi"/>
          <w:sz w:val="28"/>
          <w:szCs w:val="28"/>
          <w:lang w:bidi="ar-EG"/>
        </w:rPr>
        <w:t>individuals</w:t>
      </w:r>
      <w:r w:rsidR="0078728F">
        <w:rPr>
          <w:rFonts w:asciiTheme="majorBidi" w:hAnsiTheme="majorBidi" w:cstheme="majorBidi"/>
          <w:sz w:val="28"/>
          <w:szCs w:val="28"/>
          <w:lang w:bidi="ar-EG"/>
        </w:rPr>
        <w:t xml:space="preserve"> with KOA. Those pa</w:t>
      </w:r>
      <w:r w:rsidR="00295B91">
        <w:rPr>
          <w:rFonts w:asciiTheme="majorBidi" w:hAnsiTheme="majorBidi" w:cstheme="majorBidi"/>
          <w:sz w:val="28"/>
          <w:szCs w:val="28"/>
          <w:lang w:bidi="ar-EG"/>
        </w:rPr>
        <w:t>r</w:t>
      </w:r>
      <w:r w:rsidR="0078728F">
        <w:rPr>
          <w:rFonts w:asciiTheme="majorBidi" w:hAnsiTheme="majorBidi" w:cstheme="majorBidi"/>
          <w:sz w:val="28"/>
          <w:szCs w:val="28"/>
          <w:lang w:bidi="ar-EG"/>
        </w:rPr>
        <w:t>ti</w:t>
      </w:r>
      <w:r w:rsidR="00295B91">
        <w:rPr>
          <w:rFonts w:asciiTheme="majorBidi" w:hAnsiTheme="majorBidi" w:cstheme="majorBidi"/>
          <w:sz w:val="28"/>
          <w:szCs w:val="28"/>
          <w:lang w:bidi="ar-EG"/>
        </w:rPr>
        <w:t>cipa</w:t>
      </w:r>
      <w:r w:rsidR="0078728F">
        <w:rPr>
          <w:rFonts w:asciiTheme="majorBidi" w:hAnsiTheme="majorBidi" w:cstheme="majorBidi"/>
          <w:sz w:val="28"/>
          <w:szCs w:val="28"/>
          <w:lang w:bidi="ar-EG"/>
        </w:rPr>
        <w:t xml:space="preserve">nts </w:t>
      </w:r>
      <w:r w:rsidR="00295B91">
        <w:rPr>
          <w:rFonts w:asciiTheme="majorBidi" w:hAnsiTheme="majorBidi" w:cstheme="majorBidi"/>
          <w:sz w:val="28"/>
          <w:szCs w:val="28"/>
          <w:lang w:bidi="ar-EG"/>
        </w:rPr>
        <w:t>had been allocated</w:t>
      </w:r>
      <w:r w:rsidR="0078728F">
        <w:rPr>
          <w:rFonts w:asciiTheme="majorBidi" w:hAnsiTheme="majorBidi" w:cstheme="majorBidi"/>
          <w:sz w:val="28"/>
          <w:szCs w:val="28"/>
          <w:lang w:bidi="ar-EG"/>
        </w:rPr>
        <w:t xml:space="preserve"> into </w:t>
      </w:r>
      <w:r w:rsidR="0078728F" w:rsidRPr="0078728F">
        <w:rPr>
          <w:rFonts w:asciiTheme="majorBidi" w:hAnsiTheme="majorBidi" w:cstheme="majorBidi"/>
          <w:sz w:val="28"/>
          <w:szCs w:val="28"/>
          <w:lang w:bidi="ar-EG"/>
        </w:rPr>
        <w:t>RFTGN</w:t>
      </w:r>
      <w:r w:rsidR="0078728F">
        <w:rPr>
          <w:rFonts w:asciiTheme="majorBidi" w:hAnsiTheme="majorBidi" w:cstheme="majorBidi"/>
          <w:sz w:val="28"/>
          <w:szCs w:val="28"/>
          <w:lang w:bidi="ar-EG"/>
        </w:rPr>
        <w:t xml:space="preserve"> (n= 26)</w:t>
      </w:r>
      <w:r w:rsidR="0078728F" w:rsidRPr="0078728F">
        <w:rPr>
          <w:rFonts w:asciiTheme="majorBidi" w:hAnsiTheme="majorBidi" w:cstheme="majorBidi"/>
          <w:sz w:val="28"/>
          <w:szCs w:val="28"/>
          <w:lang w:bidi="ar-EG"/>
        </w:rPr>
        <w:t>, IAPRF</w:t>
      </w:r>
      <w:r w:rsidR="0078728F">
        <w:rPr>
          <w:rFonts w:asciiTheme="majorBidi" w:hAnsiTheme="majorBidi" w:cstheme="majorBidi"/>
          <w:sz w:val="28"/>
          <w:szCs w:val="28"/>
          <w:lang w:bidi="ar-EG"/>
        </w:rPr>
        <w:t xml:space="preserve"> (n= 30)</w:t>
      </w:r>
      <w:r w:rsidR="0078728F" w:rsidRPr="0078728F">
        <w:rPr>
          <w:rFonts w:asciiTheme="majorBidi" w:hAnsiTheme="majorBidi" w:cstheme="majorBidi"/>
          <w:sz w:val="28"/>
          <w:szCs w:val="28"/>
          <w:lang w:bidi="ar-EG"/>
        </w:rPr>
        <w:t>, and intraarticular steroid injection (IAS</w:t>
      </w:r>
      <w:r w:rsidR="0078728F">
        <w:rPr>
          <w:rFonts w:asciiTheme="majorBidi" w:hAnsiTheme="majorBidi" w:cstheme="majorBidi"/>
          <w:sz w:val="28"/>
          <w:szCs w:val="28"/>
          <w:lang w:bidi="ar-EG"/>
        </w:rPr>
        <w:t>; 27 patients</w:t>
      </w:r>
      <w:r w:rsidR="0078728F" w:rsidRPr="0078728F">
        <w:rPr>
          <w:rFonts w:asciiTheme="majorBidi" w:hAnsiTheme="majorBidi" w:cstheme="majorBidi"/>
          <w:sz w:val="28"/>
          <w:szCs w:val="28"/>
          <w:lang w:bidi="ar-EG"/>
        </w:rPr>
        <w:t>) groups</w:t>
      </w:r>
      <w:r w:rsidR="0078728F">
        <w:rPr>
          <w:rFonts w:asciiTheme="majorBidi" w:hAnsiTheme="majorBidi" w:cstheme="majorBidi"/>
          <w:sz w:val="28"/>
          <w:szCs w:val="28"/>
          <w:lang w:bidi="ar-EG"/>
        </w:rPr>
        <w:t xml:space="preserve">. Different groups had insignificant </w:t>
      </w:r>
      <w:r w:rsidR="00295B91">
        <w:rPr>
          <w:rFonts w:asciiTheme="majorBidi" w:hAnsiTheme="majorBidi" w:cstheme="majorBidi"/>
          <w:sz w:val="28"/>
          <w:szCs w:val="28"/>
          <w:lang w:bidi="ar-EG"/>
        </w:rPr>
        <w:t>variation</w:t>
      </w:r>
      <w:r w:rsidR="0078728F">
        <w:rPr>
          <w:rFonts w:asciiTheme="majorBidi" w:hAnsiTheme="majorBidi" w:cstheme="majorBidi"/>
          <w:sz w:val="28"/>
          <w:szCs w:val="28"/>
          <w:lang w:bidi="ar-EG"/>
        </w:rPr>
        <w:t xml:space="preserve"> regard</w:t>
      </w:r>
      <w:r w:rsidR="00295B91">
        <w:rPr>
          <w:rFonts w:asciiTheme="majorBidi" w:hAnsiTheme="majorBidi" w:cstheme="majorBidi"/>
          <w:sz w:val="28"/>
          <w:szCs w:val="28"/>
          <w:lang w:bidi="ar-EG"/>
        </w:rPr>
        <w:t>ing</w:t>
      </w:r>
      <w:r w:rsidR="0078728F">
        <w:rPr>
          <w:rFonts w:asciiTheme="majorBidi" w:hAnsiTheme="majorBidi" w:cstheme="majorBidi"/>
          <w:sz w:val="28"/>
          <w:szCs w:val="28"/>
          <w:lang w:bidi="ar-EG"/>
        </w:rPr>
        <w:t xml:space="preserve"> baseline data </w:t>
      </w:r>
      <w:r w:rsidR="008A0414">
        <w:rPr>
          <w:rFonts w:asciiTheme="majorBidi" w:hAnsiTheme="majorBidi" w:cstheme="majorBidi"/>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sidR="00C065D6">
        <w:rPr>
          <w:rFonts w:asciiTheme="majorBidi" w:hAnsiTheme="majorBidi" w:cstheme="majorBidi"/>
          <w:sz w:val="28"/>
          <w:szCs w:val="28"/>
          <w:lang w:bidi="ar-EG"/>
        </w:rPr>
        <w:instrText xml:space="preserve"> ADDIN EN.CITE </w:instrText>
      </w:r>
      <w:r w:rsidR="00C065D6">
        <w:rPr>
          <w:rFonts w:asciiTheme="majorBidi" w:hAnsiTheme="majorBidi" w:cstheme="majorBidi"/>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sidR="00C065D6">
        <w:rPr>
          <w:rFonts w:asciiTheme="majorBidi" w:hAnsiTheme="majorBidi" w:cstheme="majorBidi"/>
          <w:sz w:val="28"/>
          <w:szCs w:val="28"/>
          <w:lang w:bidi="ar-EG"/>
        </w:rPr>
        <w:instrText xml:space="preserve"> ADDIN EN.CITE.DATA </w:instrText>
      </w:r>
      <w:r w:rsidR="00C065D6">
        <w:rPr>
          <w:rFonts w:asciiTheme="majorBidi" w:hAnsiTheme="majorBidi" w:cstheme="majorBidi"/>
          <w:sz w:val="28"/>
          <w:szCs w:val="28"/>
          <w:lang w:bidi="ar-EG"/>
        </w:rPr>
      </w:r>
      <w:r w:rsidR="00C065D6">
        <w:rPr>
          <w:rFonts w:asciiTheme="majorBidi" w:hAnsiTheme="majorBidi" w:cstheme="majorBidi"/>
          <w:sz w:val="28"/>
          <w:szCs w:val="28"/>
          <w:lang w:bidi="ar-EG"/>
        </w:rPr>
        <w:fldChar w:fldCharType="end"/>
      </w:r>
      <w:r w:rsidR="008A0414">
        <w:rPr>
          <w:rFonts w:asciiTheme="majorBidi" w:hAnsiTheme="majorBidi" w:cstheme="majorBidi"/>
          <w:sz w:val="28"/>
          <w:szCs w:val="28"/>
          <w:lang w:bidi="ar-EG"/>
        </w:rPr>
      </w:r>
      <w:r w:rsidR="008A0414">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[5]</w:t>
      </w:r>
      <w:r w:rsidR="008A0414">
        <w:rPr>
          <w:rFonts w:asciiTheme="majorBidi" w:hAnsiTheme="majorBidi" w:cstheme="majorBidi"/>
          <w:sz w:val="28"/>
          <w:szCs w:val="28"/>
          <w:lang w:bidi="ar-EG"/>
        </w:rPr>
        <w:fldChar w:fldCharType="end"/>
      </w:r>
      <w:r w:rsidR="0078728F">
        <w:rPr>
          <w:rFonts w:asciiTheme="majorBidi" w:hAnsiTheme="majorBidi" w:cstheme="majorBidi"/>
          <w:sz w:val="28"/>
          <w:szCs w:val="28"/>
          <w:lang w:bidi="ar-EG"/>
        </w:rPr>
        <w:t>.</w:t>
      </w:r>
    </w:p>
    <w:p w14:paraId="1713BE24" w14:textId="0E70BA1D" w:rsidR="004B124F" w:rsidRPr="00933494" w:rsidRDefault="00295B91" w:rsidP="00E95112">
      <w:pPr>
        <w:spacing w:after="0" w:line="360" w:lineRule="auto"/>
        <w:ind w:firstLine="720"/>
        <w:rPr>
          <w:rFonts w:asciiTheme="majorBidi" w:hAnsiTheme="majorBidi" w:cstheme="majorBidi"/>
          <w:sz w:val="28"/>
          <w:szCs w:val="28"/>
        </w:rPr>
      </w:pPr>
      <w:r w:rsidRPr="00295B91">
        <w:rPr>
          <w:rFonts w:asciiTheme="majorBidi" w:hAnsiTheme="majorBidi" w:cstheme="majorBidi"/>
          <w:sz w:val="28"/>
          <w:szCs w:val="28"/>
          <w:lang w:bidi="ar-EG"/>
        </w:rPr>
        <w:t xml:space="preserve">The primary result of the present research was that IAS might mitigate acute knee joint discomfort and enhance joint functionality in the shortest duration. Likewise, it was shown that IAS injections alleviated pain and enhanced function shortly following administration (≤ 6 weeks) in comparison to placebo; however, this outcome lost statistical significance when compared to other treatments (IA HA or physiotherapy). </w:t>
      </w:r>
      <w:r w:rsidRPr="00295B91">
        <w:rPr>
          <w:rFonts w:asciiTheme="majorBidi" w:hAnsiTheme="majorBidi" w:cstheme="majorBidi"/>
          <w:sz w:val="28"/>
          <w:szCs w:val="28"/>
          <w:lang w:bidi="ar-EG"/>
        </w:rPr>
        <w:lastRenderedPageBreak/>
        <w:t xml:space="preserve">Alternative therapies seem to be more effective in the long run (≥ 24 weeks) </w:t>
      </w:r>
      <w:r w:rsidR="008A0414" w:rsidRPr="00933494">
        <w:rPr>
          <w:rFonts w:asciiTheme="majorBidi" w:hAnsiTheme="majorBidi" w:cstheme="majorBidi"/>
          <w:sz w:val="28"/>
          <w:szCs w:val="28"/>
          <w:lang w:bidi="ar-EG"/>
        </w:rPr>
        <w:fldChar w:fldCharType="begin"/>
      </w:r>
      <w:r w:rsidR="00C065D6">
        <w:rPr>
          <w:rFonts w:asciiTheme="majorBidi" w:hAnsiTheme="majorBidi" w:cstheme="majorBidi"/>
          <w:sz w:val="28"/>
          <w:szCs w:val="28"/>
          <w:lang w:bidi="ar-EG"/>
        </w:rPr>
        <w:instrText xml:space="preserve"> ADDIN EN.CITE &lt;EndNote&gt;&lt;Cite&gt;&lt;Author&gt;Najm&lt;/Author&gt;&lt;Year&gt;2021&lt;/Year&gt;&lt;RecNum&gt;2868&lt;/RecNum&gt;&lt;DisplayText&gt;&lt;style face="bold"&gt;[6]&lt;/style&gt;&lt;/DisplayText&gt;&lt;record&gt;&lt;rec-number&gt;2868&lt;/rec-number&gt;&lt;foreign-keys&gt;&lt;key app="EN" db-id="f2wpdxszlpprp2eepru5dvvmr2axase9a02s" timestamp="1681546035"&gt;2868&lt;/key&gt;&lt;/foreign-keys&gt;&lt;ref-type name="Journal Article"&gt;17&lt;/ref-type&gt;&lt;contributors&gt;&lt;authors&gt;&lt;author&gt;Najm, Aurélie&lt;/author&gt;&lt;author&gt;Alunno, Alessia&lt;/author&gt;&lt;author&gt;Gwinnutt, James M.&lt;/author&gt;&lt;author&gt;Weill, Catherine&lt;/author&gt;&lt;author&gt;Berenbaum, Francis&lt;/author&gt;&lt;/authors&gt;&lt;/contributors&gt;&lt;titles&gt;&lt;title&gt;Efficacy of intra-articular corticosteroid injections in knee osteoarthritis: A systematic review and meta-analysis of randomized controlled trials&lt;/title&gt;&lt;secondary-title&gt;Joint Bone Spine&lt;/secondary-title&gt;&lt;/titles&gt;&lt;periodical&gt;&lt;full-title&gt;Joint Bone Spine&lt;/full-title&gt;&lt;/periodical&gt;&lt;pages&gt;105198&lt;/pages&gt;&lt;volume&gt;88&lt;/volume&gt;&lt;number&gt;4&lt;/number&gt;&lt;keywords&gt;&lt;keyword&gt;Knee osteoarthritis&lt;/keyword&gt;&lt;keyword&gt;Systematic literature review&lt;/keyword&gt;&lt;keyword&gt;Meta-analysis&lt;/keyword&gt;&lt;keyword&gt;Glucocorticoids&lt;/keyword&gt;&lt;keyword&gt;Steroids&lt;/keyword&gt;&lt;keyword&gt;Intraarticular injections&lt;/keyword&gt;&lt;keyword&gt;Hyaluronic acid.&lt;/keyword&gt;&lt;/keywords&gt;&lt;dates&gt;&lt;year&gt;2021&lt;/year&gt;&lt;pub-dates&gt;&lt;date&gt;2021/07/01/&lt;/date&gt;&lt;/pub-dates&gt;&lt;/dates&gt;&lt;isbn&gt;1297-319X&lt;/isbn&gt;&lt;urls&gt;&lt;related-urls&gt;&lt;url&gt;https://www.sciencedirect.com/science/article/pii/S1297319X21000701&lt;/url&gt;&lt;/related-urls&gt;&lt;/urls&gt;&lt;electronic-resource-num&gt;https://doi.org/10.1016/j.jbspin.2021.105198&lt;/electronic-resource-num&gt;&lt;/record&gt;&lt;/Cite&gt;&lt;/EndNote&gt;</w:instrText>
      </w:r>
      <w:r w:rsidR="008A0414" w:rsidRPr="00933494">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[6]</w:t>
      </w:r>
      <w:r w:rsidR="008A0414" w:rsidRPr="00933494">
        <w:rPr>
          <w:rFonts w:asciiTheme="majorBidi" w:hAnsiTheme="majorBidi" w:cstheme="majorBidi"/>
          <w:sz w:val="28"/>
          <w:szCs w:val="28"/>
          <w:lang w:bidi="ar-EG"/>
        </w:rPr>
        <w:fldChar w:fldCharType="end"/>
      </w:r>
      <w:r w:rsidR="00F04B0D" w:rsidRPr="00933494">
        <w:rPr>
          <w:rFonts w:asciiTheme="majorBidi" w:hAnsiTheme="majorBidi" w:cstheme="majorBidi"/>
          <w:sz w:val="28"/>
          <w:szCs w:val="28"/>
          <w:lang w:bidi="ar-EG"/>
        </w:rPr>
        <w:t>.</w:t>
      </w:r>
    </w:p>
    <w:p w14:paraId="3A5651B1" w14:textId="606038C7" w:rsidR="0078728F" w:rsidRDefault="004B124F" w:rsidP="00E95112">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t xml:space="preserve">This also, was consistent with many previous studies that confirmed short term effect of IAS injection not exceeded three months. </w:t>
      </w:r>
      <w:r w:rsidRPr="004B124F">
        <w:rPr>
          <w:rFonts w:asciiTheme="majorBidi" w:hAnsiTheme="majorBidi" w:cstheme="majorBidi"/>
          <w:sz w:val="28"/>
          <w:szCs w:val="28"/>
          <w:lang w:bidi="ar-EG"/>
        </w:rPr>
        <w:t>The effect</w:t>
      </w:r>
      <w:r>
        <w:rPr>
          <w:rFonts w:asciiTheme="majorBidi" w:hAnsiTheme="majorBidi" w:cstheme="majorBidi"/>
          <w:sz w:val="28"/>
          <w:szCs w:val="28"/>
          <w:lang w:bidi="ar-EG"/>
        </w:rPr>
        <w:t xml:space="preserve"> and duration of </w:t>
      </w:r>
      <w:r w:rsidR="00295B91" w:rsidRPr="00295B91">
        <w:rPr>
          <w:rFonts w:asciiTheme="majorBidi" w:hAnsiTheme="majorBidi" w:cstheme="majorBidi"/>
          <w:sz w:val="28"/>
          <w:szCs w:val="28"/>
          <w:lang w:bidi="ar-EG"/>
        </w:rPr>
        <w:t xml:space="preserve">impact may </w:t>
      </w:r>
      <w:r w:rsidR="00760586" w:rsidRPr="00295B91">
        <w:rPr>
          <w:rFonts w:asciiTheme="majorBidi" w:hAnsiTheme="majorBidi" w:cstheme="majorBidi"/>
          <w:sz w:val="28"/>
          <w:szCs w:val="28"/>
          <w:lang w:bidi="ar-EG"/>
        </w:rPr>
        <w:t>vary</w:t>
      </w:r>
      <w:r w:rsidR="00295B91" w:rsidRPr="00295B91">
        <w:rPr>
          <w:rFonts w:asciiTheme="majorBidi" w:hAnsiTheme="majorBidi" w:cstheme="majorBidi"/>
          <w:sz w:val="28"/>
          <w:szCs w:val="28"/>
          <w:lang w:bidi="ar-EG"/>
        </w:rPr>
        <w:t xml:space="preserve"> significantly across various patient populations, making proper patient selection crucial</w:t>
      </w:r>
      <w:r w:rsidR="00295B91">
        <w:rPr>
          <w:rFonts w:asciiTheme="majorBidi" w:hAnsiTheme="majorBidi" w:cstheme="majorBidi"/>
          <w:sz w:val="28"/>
          <w:szCs w:val="28"/>
          <w:lang w:bidi="ar-EG"/>
        </w:rPr>
        <w:t xml:space="preserve"> </w:t>
      </w:r>
      <w:r w:rsidR="008A0414">
        <w:rPr>
          <w:rFonts w:asciiTheme="majorBidi" w:hAnsiTheme="majorBidi" w:cstheme="majorBidi"/>
          <w:sz w:val="28"/>
          <w:szCs w:val="28"/>
          <w:lang w:bidi="ar-EG"/>
        </w:rPr>
        <w:fldChar w:fldCharType="begin">
          <w:fldData xml:space="preserve">PEVuZE5vdGU+PENpdGU+PEF1dGhvcj5TYWx0eWNoZXY8L0F1dGhvcj48WWVhcj4yMDIwPC9ZZWFy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</w:fldData>
        </w:fldChar>
      </w:r>
      <w:r w:rsidR="00C065D6">
        <w:rPr>
          <w:rFonts w:asciiTheme="majorBidi" w:hAnsiTheme="majorBidi" w:cstheme="majorBidi"/>
          <w:sz w:val="28"/>
          <w:szCs w:val="28"/>
          <w:lang w:bidi="ar-EG"/>
        </w:rPr>
        <w:instrText xml:space="preserve"> ADDIN EN.CITE </w:instrText>
      </w:r>
      <w:r w:rsidR="00C065D6">
        <w:rPr>
          <w:rFonts w:asciiTheme="majorBidi" w:hAnsiTheme="majorBidi" w:cstheme="majorBidi"/>
          <w:sz w:val="28"/>
          <w:szCs w:val="28"/>
          <w:lang w:bidi="ar-EG"/>
        </w:rPr>
        <w:fldChar w:fldCharType="begin">
          <w:fldData xml:space="preserve">PEVuZE5vdGU+PENpdGU+PEF1dGhvcj5TYWx0eWNoZXY8L0F1dGhvcj48WWVhcj4yMDIwPC9ZZWFy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</w:fldData>
        </w:fldChar>
      </w:r>
      <w:r w:rsidR="00C065D6">
        <w:rPr>
          <w:rFonts w:asciiTheme="majorBidi" w:hAnsiTheme="majorBidi" w:cstheme="majorBidi"/>
          <w:sz w:val="28"/>
          <w:szCs w:val="28"/>
          <w:lang w:bidi="ar-EG"/>
        </w:rPr>
        <w:instrText xml:space="preserve"> ADDIN EN.CITE.DATA </w:instrText>
      </w:r>
      <w:r w:rsidR="00C065D6">
        <w:rPr>
          <w:rFonts w:asciiTheme="majorBidi" w:hAnsiTheme="majorBidi" w:cstheme="majorBidi"/>
          <w:sz w:val="28"/>
          <w:szCs w:val="28"/>
          <w:lang w:bidi="ar-EG"/>
        </w:rPr>
      </w:r>
      <w:r w:rsidR="00C065D6">
        <w:rPr>
          <w:rFonts w:asciiTheme="majorBidi" w:hAnsiTheme="majorBidi" w:cstheme="majorBidi"/>
          <w:sz w:val="28"/>
          <w:szCs w:val="28"/>
          <w:lang w:bidi="ar-EG"/>
        </w:rPr>
        <w:fldChar w:fldCharType="end"/>
      </w:r>
      <w:r w:rsidR="008A0414">
        <w:rPr>
          <w:rFonts w:asciiTheme="majorBidi" w:hAnsiTheme="majorBidi" w:cstheme="majorBidi"/>
          <w:sz w:val="28"/>
          <w:szCs w:val="28"/>
          <w:lang w:bidi="ar-EG"/>
        </w:rPr>
      </w:r>
      <w:r w:rsidR="008A0414">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[7-11]</w:t>
      </w:r>
      <w:r w:rsidR="008A0414">
        <w:rPr>
          <w:rFonts w:asciiTheme="majorBidi" w:hAnsiTheme="majorBidi" w:cstheme="majorBidi"/>
          <w:sz w:val="28"/>
          <w:szCs w:val="28"/>
          <w:lang w:bidi="ar-EG"/>
        </w:rPr>
        <w:fldChar w:fldCharType="end"/>
      </w:r>
      <w:r w:rsidR="0081509A">
        <w:rPr>
          <w:rFonts w:asciiTheme="majorBidi" w:hAnsiTheme="majorBidi" w:cstheme="majorBidi"/>
          <w:sz w:val="28"/>
          <w:szCs w:val="28"/>
          <w:lang w:bidi="ar-EG"/>
        </w:rPr>
        <w:t>.</w:t>
      </w:r>
    </w:p>
    <w:p w14:paraId="18EB6762" w14:textId="07ECE30F" w:rsidR="00760C8A" w:rsidRDefault="00760C8A" w:rsidP="00E95112">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t xml:space="preserve">Another finding in the current study was that </w:t>
      </w:r>
      <w:r w:rsidR="00167021" w:rsidRPr="00167021">
        <w:rPr>
          <w:rFonts w:asciiTheme="majorBidi" w:hAnsiTheme="majorBidi" w:cstheme="majorBidi"/>
          <w:sz w:val="28"/>
          <w:szCs w:val="28"/>
          <w:lang w:bidi="ar-EG"/>
        </w:rPr>
        <w:t xml:space="preserve">the prolonged analgesic benefits of both RFTGN and IAPRF had been apparent, with a substantially greater long-term enhancement of knee joint functionality seen in the RFTGN group compared to the IAPRF and IAS groups. No statistically significant variation in patient satisfaction was seen across the three groups </w:t>
      </w:r>
      <w:r w:rsidR="00760586" w:rsidRPr="00167021">
        <w:rPr>
          <w:rFonts w:asciiTheme="majorBidi" w:hAnsiTheme="majorBidi" w:cstheme="majorBidi"/>
          <w:sz w:val="28"/>
          <w:szCs w:val="28"/>
          <w:lang w:bidi="ar-EG"/>
        </w:rPr>
        <w:t>one-month</w:t>
      </w:r>
      <w:r w:rsidR="00167021" w:rsidRPr="00167021">
        <w:rPr>
          <w:rFonts w:asciiTheme="majorBidi" w:hAnsiTheme="majorBidi" w:cstheme="majorBidi"/>
          <w:sz w:val="28"/>
          <w:szCs w:val="28"/>
          <w:lang w:bidi="ar-EG"/>
        </w:rPr>
        <w:t xml:space="preserve"> post-treatment. Nonetheless, the GPE in the RFTGN and IAPRF groups was markedly elevated </w:t>
      </w:r>
      <w:r w:rsidR="0064532A">
        <w:rPr>
          <w:rFonts w:asciiTheme="majorBidi" w:hAnsiTheme="majorBidi" w:cstheme="majorBidi"/>
          <w:sz w:val="28"/>
          <w:szCs w:val="28"/>
          <w:lang w:bidi="ar-EG"/>
        </w:rPr>
        <w:t>contrasted</w:t>
      </w:r>
      <w:r w:rsidR="00167021" w:rsidRPr="00167021">
        <w:rPr>
          <w:rFonts w:asciiTheme="majorBidi" w:hAnsiTheme="majorBidi" w:cstheme="majorBidi"/>
          <w:sz w:val="28"/>
          <w:szCs w:val="28"/>
          <w:lang w:bidi="ar-EG"/>
        </w:rPr>
        <w:t xml:space="preserve"> to the IAS group at both </w:t>
      </w:r>
      <w:r w:rsidR="00760586" w:rsidRPr="00167021">
        <w:rPr>
          <w:rFonts w:asciiTheme="majorBidi" w:hAnsiTheme="majorBidi" w:cstheme="majorBidi"/>
          <w:sz w:val="28"/>
          <w:szCs w:val="28"/>
          <w:lang w:bidi="ar-EG"/>
        </w:rPr>
        <w:t>3- and 6-months</w:t>
      </w:r>
      <w:r w:rsidR="00167021" w:rsidRPr="00167021">
        <w:rPr>
          <w:rFonts w:asciiTheme="majorBidi" w:hAnsiTheme="majorBidi" w:cstheme="majorBidi"/>
          <w:sz w:val="28"/>
          <w:szCs w:val="28"/>
          <w:lang w:bidi="ar-EG"/>
        </w:rPr>
        <w:t xml:space="preserve"> post-treatment</w:t>
      </w:r>
      <w:r w:rsidR="00D73731" w:rsidRPr="00D73731">
        <w:rPr>
          <w:rFonts w:asciiTheme="majorBidi" w:hAnsiTheme="majorBidi" w:cstheme="majorBidi"/>
          <w:sz w:val="28"/>
          <w:szCs w:val="28"/>
          <w:lang w:bidi="ar-EG"/>
        </w:rPr>
        <w:t>.</w:t>
      </w:r>
    </w:p>
    <w:p w14:paraId="5D2EAC97" w14:textId="6E60669F" w:rsidR="00DD45A0" w:rsidRPr="00DD45A0" w:rsidRDefault="00D777C6" w:rsidP="00DD45A0">
      <w:pPr>
        <w:spacing w:after="0" w:line="360" w:lineRule="auto"/>
        <w:ind w:firstLine="720"/>
        <w:rPr>
          <w:rFonts w:asciiTheme="majorBidi" w:hAnsiTheme="majorBidi" w:cstheme="majorBidi"/>
          <w:sz w:val="28"/>
          <w:szCs w:val="28"/>
          <w:lang w:bidi="ar-EG"/>
        </w:rPr>
      </w:pPr>
      <w:r>
        <w:rPr>
          <w:rFonts w:asciiTheme="majorBidi" w:hAnsiTheme="majorBidi" w:cstheme="majorBidi"/>
          <w:sz w:val="28"/>
          <w:szCs w:val="28"/>
          <w:lang w:bidi="ar-EG"/>
        </w:rPr>
        <w:t>We noticed that rate of pain relief was better at 1</w:t>
      </w:r>
      <w:r w:rsidRPr="00D777C6">
        <w:rPr>
          <w:rFonts w:asciiTheme="majorBidi" w:hAnsiTheme="majorBidi" w:cstheme="majorBidi"/>
          <w:sz w:val="28"/>
          <w:szCs w:val="28"/>
          <w:vertAlign w:val="superscript"/>
          <w:lang w:bidi="ar-EG"/>
        </w:rPr>
        <w:t>st</w:t>
      </w:r>
      <w:r>
        <w:rPr>
          <w:rFonts w:asciiTheme="majorBidi" w:hAnsiTheme="majorBidi" w:cstheme="majorBidi"/>
          <w:sz w:val="28"/>
          <w:szCs w:val="28"/>
          <w:lang w:bidi="ar-EG"/>
        </w:rPr>
        <w:t xml:space="preserve"> and 3</w:t>
      </w:r>
      <w:r w:rsidRPr="00D777C6">
        <w:rPr>
          <w:rFonts w:asciiTheme="majorBidi" w:hAnsiTheme="majorBidi" w:cstheme="majorBidi"/>
          <w:sz w:val="28"/>
          <w:szCs w:val="28"/>
          <w:vertAlign w:val="superscript"/>
          <w:lang w:bidi="ar-EG"/>
        </w:rPr>
        <w:t>rd</w:t>
      </w:r>
      <w:r>
        <w:rPr>
          <w:rFonts w:asciiTheme="majorBidi" w:hAnsiTheme="majorBidi" w:cstheme="majorBidi"/>
          <w:sz w:val="28"/>
          <w:szCs w:val="28"/>
          <w:lang w:bidi="ar-EG"/>
        </w:rPr>
        <w:t xml:space="preserve"> but low-rate pain relief was noticed starting form 6</w:t>
      </w:r>
      <w:r w:rsidRPr="00D777C6">
        <w:rPr>
          <w:rFonts w:asciiTheme="majorBidi" w:hAnsiTheme="majorBidi" w:cstheme="majorBidi"/>
          <w:sz w:val="28"/>
          <w:szCs w:val="28"/>
          <w:vertAlign w:val="superscript"/>
          <w:lang w:bidi="ar-EG"/>
        </w:rPr>
        <w:t>th</w:t>
      </w:r>
      <w:r>
        <w:rPr>
          <w:rFonts w:asciiTheme="majorBidi" w:hAnsiTheme="majorBidi" w:cstheme="majorBidi"/>
          <w:sz w:val="28"/>
          <w:szCs w:val="28"/>
          <w:lang w:bidi="ar-EG"/>
        </w:rPr>
        <w:t xml:space="preserve"> month. This was consistent with previous studies </w:t>
      </w:r>
      <w:r w:rsidR="008A0414">
        <w:rPr>
          <w:rFonts w:asciiTheme="majorBidi" w:hAnsiTheme="majorBidi" w:cstheme="majorBidi"/>
          <w:sz w:val="28"/>
          <w:szCs w:val="28"/>
          <w:lang w:bidi="ar-EG"/>
        </w:rPr>
        <w:fldChar w:fldCharType="begin">
          <w:fldData xml:space="preserve">PEVuZE5vdGU+PENpdGU+PEF1dGhvcj5TYW50YW5hIFBpbmVkYTwvQXV0aG9yPjxZZWFyPjIwMTc8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</w:fldData>
        </w:fldChar>
      </w:r>
      <w:r w:rsidR="00C065D6">
        <w:rPr>
          <w:rFonts w:asciiTheme="majorBidi" w:hAnsiTheme="majorBidi" w:cstheme="majorBidi"/>
          <w:sz w:val="28"/>
          <w:szCs w:val="28"/>
          <w:lang w:bidi="ar-EG"/>
        </w:rPr>
        <w:instrText xml:space="preserve"> ADDIN EN.CITE </w:instrText>
      </w:r>
      <w:r w:rsidR="00C065D6">
        <w:rPr>
          <w:rFonts w:asciiTheme="majorBidi" w:hAnsiTheme="majorBidi" w:cstheme="majorBidi"/>
          <w:sz w:val="28"/>
          <w:szCs w:val="28"/>
          <w:lang w:bidi="ar-EG"/>
        </w:rPr>
        <w:fldChar w:fldCharType="begin">
          <w:fldData xml:space="preserve">PEVuZE5vdGU+PENpdGU+PEF1dGhvcj5TYW50YW5hIFBpbmVkYTwvQXV0aG9yPjxZZWFyPjIwMTc8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</w:fldData>
        </w:fldChar>
      </w:r>
      <w:r w:rsidR="00C065D6">
        <w:rPr>
          <w:rFonts w:asciiTheme="majorBidi" w:hAnsiTheme="majorBidi" w:cstheme="majorBidi"/>
          <w:sz w:val="28"/>
          <w:szCs w:val="28"/>
          <w:lang w:bidi="ar-EG"/>
        </w:rPr>
        <w:instrText xml:space="preserve"> ADDIN EN.CITE.DATA </w:instrText>
      </w:r>
      <w:r w:rsidR="00C065D6">
        <w:rPr>
          <w:rFonts w:asciiTheme="majorBidi" w:hAnsiTheme="majorBidi" w:cstheme="majorBidi"/>
          <w:sz w:val="28"/>
          <w:szCs w:val="28"/>
          <w:lang w:bidi="ar-EG"/>
        </w:rPr>
      </w:r>
      <w:r w:rsidR="00C065D6">
        <w:rPr>
          <w:rFonts w:asciiTheme="majorBidi" w:hAnsiTheme="majorBidi" w:cstheme="majorBidi"/>
          <w:sz w:val="28"/>
          <w:szCs w:val="28"/>
          <w:lang w:bidi="ar-EG"/>
        </w:rPr>
        <w:fldChar w:fldCharType="end"/>
      </w:r>
      <w:r w:rsidR="008A0414">
        <w:rPr>
          <w:rFonts w:asciiTheme="majorBidi" w:hAnsiTheme="majorBidi" w:cstheme="majorBidi"/>
          <w:sz w:val="28"/>
          <w:szCs w:val="28"/>
          <w:lang w:bidi="ar-EG"/>
        </w:rPr>
      </w:r>
      <w:r w:rsidR="008A0414">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[12, 13]</w:t>
      </w:r>
      <w:r w:rsidR="008A0414">
        <w:rPr>
          <w:rFonts w:asciiTheme="majorBidi" w:hAnsiTheme="majorBidi" w:cstheme="majorBidi"/>
          <w:sz w:val="28"/>
          <w:szCs w:val="28"/>
          <w:lang w:bidi="ar-EG"/>
        </w:rPr>
        <w:fldChar w:fldCharType="end"/>
      </w:r>
      <w:r>
        <w:rPr>
          <w:rFonts w:asciiTheme="majorBidi" w:hAnsiTheme="majorBidi" w:cstheme="majorBidi"/>
          <w:sz w:val="28"/>
          <w:szCs w:val="28"/>
          <w:lang w:bidi="ar-EG"/>
        </w:rPr>
        <w:t xml:space="preserve">. </w:t>
      </w:r>
      <w:r w:rsidR="00DD45A0" w:rsidRPr="00DD45A0">
        <w:rPr>
          <w:rFonts w:asciiTheme="majorBidi" w:hAnsiTheme="majorBidi" w:cstheme="majorBidi"/>
          <w:sz w:val="28"/>
          <w:szCs w:val="28"/>
          <w:lang w:bidi="ar-EG"/>
        </w:rPr>
        <w:t xml:space="preserve">This effect may be ascribed to the </w:t>
      </w:r>
      <w:r w:rsidR="005142BB" w:rsidRPr="007B4810">
        <w:rPr>
          <w:rFonts w:asciiTheme="majorBidi" w:hAnsiTheme="majorBidi" w:cstheme="majorBidi"/>
          <w:sz w:val="28"/>
          <w:szCs w:val="28"/>
          <w:lang w:bidi="ar-EG"/>
        </w:rPr>
        <w:t>utilization</w:t>
      </w:r>
      <w:r w:rsidR="00DD45A0" w:rsidRPr="00DD45A0">
        <w:rPr>
          <w:rFonts w:asciiTheme="majorBidi" w:hAnsiTheme="majorBidi" w:cstheme="majorBidi"/>
          <w:sz w:val="28"/>
          <w:szCs w:val="28"/>
          <w:lang w:bidi="ar-EG"/>
        </w:rPr>
        <w:t xml:space="preserve"> of 70°C as the RF temperature in the present investigation. RFT on genicular nerves is appropriate for </w:t>
      </w:r>
      <w:r w:rsidR="00DD27BF">
        <w:rPr>
          <w:rFonts w:asciiTheme="majorBidi" w:hAnsiTheme="majorBidi" w:cstheme="majorBidi"/>
          <w:sz w:val="28"/>
          <w:szCs w:val="28"/>
          <w:lang w:bidi="ar-EG"/>
        </w:rPr>
        <w:t>individuals</w:t>
      </w:r>
      <w:r w:rsidR="00DD45A0" w:rsidRPr="00DD45A0">
        <w:rPr>
          <w:rFonts w:asciiTheme="majorBidi" w:hAnsiTheme="majorBidi" w:cstheme="majorBidi"/>
          <w:sz w:val="28"/>
          <w:szCs w:val="28"/>
          <w:lang w:bidi="ar-EG"/>
        </w:rPr>
        <w:t xml:space="preserve"> experiencing severe pain </w:t>
      </w:r>
      <w:r w:rsidR="005A6406" w:rsidRPr="00DD45A0">
        <w:rPr>
          <w:rFonts w:asciiTheme="majorBidi" w:hAnsiTheme="majorBidi" w:cstheme="majorBidi"/>
          <w:sz w:val="28"/>
          <w:szCs w:val="28"/>
          <w:lang w:bidi="ar-EG"/>
        </w:rPr>
        <w:t>following</w:t>
      </w:r>
      <w:r w:rsidR="005A6406">
        <w:rPr>
          <w:rFonts w:asciiTheme="majorBidi" w:hAnsiTheme="majorBidi" w:cstheme="majorBidi"/>
          <w:sz w:val="28"/>
          <w:szCs w:val="28"/>
          <w:lang w:bidi="ar-EG"/>
        </w:rPr>
        <w:t xml:space="preserve"> </w:t>
      </w:r>
      <w:r w:rsidR="00DD45A0" w:rsidRPr="00DD45A0">
        <w:rPr>
          <w:rFonts w:asciiTheme="majorBidi" w:hAnsiTheme="majorBidi" w:cstheme="majorBidi"/>
          <w:sz w:val="28"/>
          <w:szCs w:val="28"/>
          <w:lang w:bidi="ar-EG"/>
        </w:rPr>
        <w:t xml:space="preserve">the intervention is efficacious </w:t>
      </w:r>
      <w:r w:rsidR="008062A5">
        <w:rPr>
          <w:rFonts w:ascii="Times New Roman" w:hAnsi="Times New Roman" w:cs="Times New Roman"/>
          <w:sz w:val="28"/>
          <w:szCs w:val="28"/>
          <w:lang w:bidi="ar-EG"/>
        </w:rPr>
        <w:fldChar w:fldCharType="begin">
          <w:fldData xml:space="preserve">PEVuZE5vdGU+PENpdGU+PEF1dGhvcj5DbGVuZGVuZW48L0F1dGhvcj48WWVhcj4yMDE1PC9ZZWFy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</w:fldData>
        </w:fldChar>
      </w:r>
      <w:r w:rsidR="008062A5">
        <w:rPr>
          <w:rFonts w:ascii="Times New Roman" w:hAnsi="Times New Roman" w:cs="Times New Roman"/>
          <w:sz w:val="28"/>
          <w:szCs w:val="28"/>
          <w:lang w:bidi="ar-EG"/>
        </w:rPr>
        <w:instrText xml:space="preserve"> ADDIN EN.CITE </w:instrText>
      </w:r>
      <w:r w:rsidR="008062A5">
        <w:rPr>
          <w:rFonts w:ascii="Times New Roman" w:hAnsi="Times New Roman" w:cs="Times New Roman"/>
          <w:sz w:val="28"/>
          <w:szCs w:val="28"/>
          <w:lang w:bidi="ar-EG"/>
        </w:rPr>
        <w:fldChar w:fldCharType="begin">
          <w:fldData xml:space="preserve">PEVuZE5vdGU+PENpdGU+PEF1dGhvcj5DbGVuZGVuZW48L0F1dGhvcj48WWVhcj4yMDE1PC9ZZWFy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</w:fldData>
        </w:fldChar>
      </w:r>
      <w:r w:rsidR="008062A5">
        <w:rPr>
          <w:rFonts w:ascii="Times New Roman" w:hAnsi="Times New Roman" w:cs="Times New Roman"/>
          <w:sz w:val="28"/>
          <w:szCs w:val="28"/>
          <w:lang w:bidi="ar-EG"/>
        </w:rPr>
        <w:instrText xml:space="preserve"> ADDIN EN.CITE.DATA </w:instrText>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[14]</w:t>
      </w:r>
      <w:r w:rsidR="008062A5">
        <w:rPr>
          <w:rFonts w:ascii="Times New Roman" w:hAnsi="Times New Roman" w:cs="Times New Roman"/>
          <w:sz w:val="28"/>
          <w:szCs w:val="28"/>
          <w:lang w:bidi="ar-EG"/>
        </w:rPr>
        <w:fldChar w:fldCharType="end"/>
      </w:r>
      <w:r w:rsidR="00DD45A0" w:rsidRPr="00DD45A0">
        <w:rPr>
          <w:rFonts w:asciiTheme="majorBidi" w:hAnsiTheme="majorBidi" w:cstheme="majorBidi"/>
          <w:sz w:val="28"/>
          <w:szCs w:val="28"/>
          <w:lang w:bidi="ar-EG"/>
        </w:rPr>
        <w:t>.</w:t>
      </w:r>
    </w:p>
    <w:p w14:paraId="629FF438" w14:textId="5AC3766E"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Certain individuals had inadequate or absent responses to the RFTGN in this investigation. We </w:t>
      </w:r>
      <w:r w:rsidR="005142BB" w:rsidRPr="007B4810">
        <w:rPr>
          <w:rFonts w:asciiTheme="majorBidi" w:hAnsiTheme="majorBidi" w:cstheme="majorBidi"/>
          <w:sz w:val="28"/>
          <w:szCs w:val="28"/>
          <w:lang w:bidi="ar-EG"/>
        </w:rPr>
        <w:t>hypothesized</w:t>
      </w:r>
      <w:r w:rsidRPr="00DD45A0">
        <w:rPr>
          <w:rFonts w:asciiTheme="majorBidi" w:hAnsiTheme="majorBidi" w:cstheme="majorBidi"/>
          <w:sz w:val="28"/>
          <w:szCs w:val="28"/>
          <w:lang w:bidi="ar-EG"/>
        </w:rPr>
        <w:t xml:space="preserve"> that although the genicular nerves mostly innervate pain around the knee joint, such pain may also be associated with other peripheral nerves, including the femoral and obturator nerves, in addition to skeletal muscles.</w:t>
      </w:r>
    </w:p>
    <w:p w14:paraId="2D69009B" w14:textId="0D6CE51D"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The analgesic mechanisms of PRF involve modulating pro-inflammatory cytokine production and altering intercellular communication, hence activating these cytokines. Despite the presence of </w:t>
      </w:r>
      <w:r w:rsidRPr="00DD45A0">
        <w:rPr>
          <w:rFonts w:asciiTheme="majorBidi" w:hAnsiTheme="majorBidi" w:cstheme="majorBidi"/>
          <w:sz w:val="28"/>
          <w:szCs w:val="28"/>
          <w:lang w:bidi="ar-EG"/>
        </w:rPr>
        <w:lastRenderedPageBreak/>
        <w:t xml:space="preserve">several peripheral nerves in the knee's articular capsule, the cannula needle </w:t>
      </w:r>
      <w:r w:rsidR="00DD27BF">
        <w:rPr>
          <w:rFonts w:asciiTheme="majorBidi" w:hAnsiTheme="majorBidi" w:cstheme="majorBidi"/>
          <w:sz w:val="28"/>
          <w:szCs w:val="28"/>
          <w:lang w:bidi="ar-EG"/>
        </w:rPr>
        <w:t>had been</w:t>
      </w:r>
      <w:r w:rsidRPr="00DD45A0">
        <w:rPr>
          <w:rFonts w:asciiTheme="majorBidi" w:hAnsiTheme="majorBidi" w:cstheme="majorBidi"/>
          <w:sz w:val="28"/>
          <w:szCs w:val="28"/>
          <w:lang w:bidi="ar-EG"/>
        </w:rPr>
        <w:t xml:space="preserve"> positioned at a considerable distance from these nerves </w:t>
      </w:r>
      <w:r w:rsidR="008062A5">
        <w:rPr>
          <w:rFonts w:ascii="Times New Roman" w:hAnsi="Times New Roman" w:cs="Times New Roman"/>
          <w:sz w:val="28"/>
          <w:szCs w:val="28"/>
          <w:lang w:bidi="ar-EG"/>
        </w:rPr>
        <w:fldChar w:fldCharType="begin">
          <w:fldData xml:space="preserve">PEVuZE5vdGU+PENpdGU+PEF1dGhvcj5QZXJyZXQ8L0F1dGhvcj48WWVhcj4yMDExPC9ZZWFyPjxS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</w:fldData>
        </w:fldChar>
      </w:r>
      <w:r w:rsidR="008062A5">
        <w:rPr>
          <w:rFonts w:ascii="Times New Roman" w:hAnsi="Times New Roman" w:cs="Times New Roman"/>
          <w:sz w:val="28"/>
          <w:szCs w:val="28"/>
          <w:lang w:bidi="ar-EG"/>
        </w:rPr>
        <w:instrText xml:space="preserve"> ADDIN EN.CITE </w:instrText>
      </w:r>
      <w:r w:rsidR="008062A5">
        <w:rPr>
          <w:rFonts w:ascii="Times New Roman" w:hAnsi="Times New Roman" w:cs="Times New Roman"/>
          <w:sz w:val="28"/>
          <w:szCs w:val="28"/>
          <w:lang w:bidi="ar-EG"/>
        </w:rPr>
        <w:fldChar w:fldCharType="begin">
          <w:fldData xml:space="preserve">PEVuZE5vdGU+PENpdGU+PEF1dGhvcj5QZXJyZXQ8L0F1dGhvcj48WWVhcj4yMDExPC9ZZWFyPjxS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</w:fldData>
        </w:fldChar>
      </w:r>
      <w:r w:rsidR="008062A5">
        <w:rPr>
          <w:rFonts w:ascii="Times New Roman" w:hAnsi="Times New Roman" w:cs="Times New Roman"/>
          <w:sz w:val="28"/>
          <w:szCs w:val="28"/>
          <w:lang w:bidi="ar-EG"/>
        </w:rPr>
        <w:instrText xml:space="preserve"> ADDIN EN.CITE.DATA </w:instrText>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[15, 16]</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 xml:space="preserve">. </w:t>
      </w:r>
    </w:p>
    <w:p w14:paraId="3049023E" w14:textId="70294238"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Based on prior experience in managing neuropathic pain, PRF wasn't a tissue-destructive intervention, and the duration of analgesic effect was shorter compared to RFT. Clinicians are now examining the potential to prolong the pain-free duration of PRF by augmenting the electric field intensity or lengthening the pulse width </w:t>
      </w:r>
      <w:r w:rsidR="008062A5">
        <w:rPr>
          <w:rFonts w:ascii="Times New Roman" w:hAnsi="Times New Roman" w:cs="Times New Roman"/>
          <w:sz w:val="28"/>
          <w:szCs w:val="28"/>
          <w:lang w:bidi="ar-EG"/>
        </w:rPr>
        <w:fldChar w:fldCharType="begin"/>
      </w:r>
      <w:r w:rsidR="008062A5">
        <w:rPr>
          <w:rFonts w:ascii="Times New Roman" w:hAnsi="Times New Roman" w:cs="Times New Roman"/>
          <w:sz w:val="28"/>
          <w:szCs w:val="28"/>
          <w:lang w:bidi="ar-EG"/>
        </w:rPr>
        <w:instrText xml:space="preserve"> ADDIN EN.CITE &lt;EndNote&gt;&lt;Cite&gt;&lt;Author&gt;Wan&lt;/Author&gt;&lt;Year&gt;2019&lt;/Year&gt;&lt;RecNum&gt;2880&lt;/RecNum&gt;&lt;DisplayText&gt;&lt;style face="bold"&gt;[17]&lt;/style&gt;&lt;/DisplayText&gt;&lt;record&gt;&lt;rec-number&gt;2880&lt;/rec-number&gt;&lt;foreign-keys&gt;&lt;key app="EN" db-id="f2wpdxszlpprp2eepru5dvvmr2axase9a02s" timestamp="1681547264"&gt;2880&lt;/key&gt;&lt;/foreign-keys&gt;&lt;ref-type name="Journal Article"&gt;17&lt;/ref-type&gt;&lt;contributors&gt;&lt;authors&gt;&lt;author&gt;Wan, C.&lt;/author&gt;&lt;author&gt;Dong, D. S.&lt;/author&gt;&lt;author&gt;Song, T.&lt;/author&gt;&lt;/authors&gt;&lt;/contributors&gt;&lt;auth-address&gt;The First Affiliated Hospital of China Medical University, China.&lt;/auth-address&gt;&lt;titles&gt;&lt;title&gt;High-Voltage, Long-Duration Pulsed Radiofrequency on Gasserian Ganglion Improves Acute/Subacute Zoster-Related Trigeminal Neuralgia: A Randomized, Double-Blinded, Controlled Trial&lt;/title&gt;&lt;secondary-title&gt;Pain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361-368&lt;/pages&gt;&lt;volume&gt;22&lt;/volume&gt;&lt;number&gt;4&lt;/number&gt;&lt;edition&gt;2019/07/25&lt;/edition&gt;&lt;keywords&gt;&lt;keyword&gt;Aged&lt;/keyword&gt;&lt;keyword&gt;China&lt;/keyword&gt;&lt;keyword&gt;Double-Blind Method&lt;/keyword&gt;&lt;keyword&gt;Female&lt;/keyword&gt;&lt;keyword&gt;Herpes Zoster&lt;/keyword&gt;&lt;keyword&gt;Humans&lt;/keyword&gt;&lt;keyword&gt;Male&lt;/keyword&gt;&lt;keyword&gt;Middle Aged&lt;/keyword&gt;&lt;keyword&gt;Neuralgia, Postherpetic/*therapy&lt;/keyword&gt;&lt;keyword&gt;Pain Management/*methods&lt;/keyword&gt;&lt;keyword&gt;Prospective Studies&lt;/keyword&gt;&lt;keyword&gt;Pulsed Radiofrequency Treatment/*methods&lt;/keyword&gt;&lt;keyword&gt;Trigeminal Ganglion&lt;/keyword&gt;&lt;keyword&gt;Trigeminal Neuralgia/*therapy/virology&lt;/keyword&gt;&lt;/keywords&gt;&lt;dates&gt;&lt;year&gt;2019&lt;/year&gt;&lt;pub-dates&gt;&lt;date&gt;Jul&lt;/date&gt;&lt;/pub-dates&gt;&lt;/dates&gt;&lt;isbn&gt;1533-3159&lt;/isbn&gt;&lt;accession-num&gt;31337167&lt;/accession-num&gt;&lt;urls&gt;&lt;/urls&gt;&lt;remote-database-provider&gt;NLM&lt;/remote-database-provider&gt;&lt;language&gt;eng&lt;/language&gt;&lt;/record&gt;&lt;/Cite&gt;&lt;/EndNote&gt;</w:instrText>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[17]</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7BE7C662" w14:textId="13BE6F75"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A meta-analysis </w:t>
      </w:r>
      <w:r w:rsidR="009E0F54">
        <w:rPr>
          <w:rFonts w:asciiTheme="majorBidi" w:hAnsiTheme="majorBidi" w:cstheme="majorBidi"/>
          <w:sz w:val="28"/>
          <w:szCs w:val="28"/>
          <w:lang w:bidi="ar-EG"/>
        </w:rPr>
        <w:t>had been</w:t>
      </w:r>
      <w:r w:rsidRPr="00DD45A0">
        <w:rPr>
          <w:rFonts w:asciiTheme="majorBidi" w:hAnsiTheme="majorBidi" w:cstheme="majorBidi"/>
          <w:sz w:val="28"/>
          <w:szCs w:val="28"/>
          <w:lang w:bidi="ar-EG"/>
        </w:rPr>
        <w:t xml:space="preserve"> conducted to thoroughly evaluate the effectiveness and safety of RF in individuals with KOA. Our findings indicate that the </w:t>
      </w:r>
      <w:r w:rsidR="005142BB" w:rsidRPr="00F33827">
        <w:rPr>
          <w:rFonts w:asciiTheme="majorBidi" w:hAnsiTheme="majorBidi" w:cstheme="majorBidi"/>
          <w:sz w:val="28"/>
          <w:szCs w:val="28"/>
          <w:lang w:bidi="ar-EG"/>
        </w:rPr>
        <w:t>utilization</w:t>
      </w:r>
      <w:r w:rsidRPr="00DD45A0">
        <w:rPr>
          <w:rFonts w:asciiTheme="majorBidi" w:hAnsiTheme="majorBidi" w:cstheme="majorBidi"/>
          <w:sz w:val="28"/>
          <w:szCs w:val="28"/>
          <w:lang w:bidi="ar-EG"/>
        </w:rPr>
        <w:t xml:space="preserve"> of RF was associated with enhancements in pain alleviation and knee functionality at four subsequent follow-up intervals post-treatment; however, it did not result in significant improvements in the OKS. Furthermore, deleterious effects exhibited no statistically </w:t>
      </w:r>
      <w:r w:rsidR="00D62FBB">
        <w:rPr>
          <w:rFonts w:asciiTheme="majorBidi" w:hAnsiTheme="majorBidi" w:cstheme="majorBidi"/>
          <w:sz w:val="28"/>
          <w:szCs w:val="28"/>
          <w:lang w:bidi="ar-EG"/>
        </w:rPr>
        <w:t>substantial</w:t>
      </w:r>
      <w:r w:rsidRPr="00DD45A0">
        <w:rPr>
          <w:rFonts w:asciiTheme="majorBidi" w:hAnsiTheme="majorBidi" w:cstheme="majorBidi"/>
          <w:sz w:val="28"/>
          <w:szCs w:val="28"/>
          <w:lang w:bidi="ar-EG"/>
        </w:rPr>
        <w:t xml:space="preserve"> variation between the RF and control groups </w:t>
      </w:r>
      <w:r w:rsidR="008062A5">
        <w:rPr>
          <w:rFonts w:ascii="Times New Roman" w:hAnsi="Times New Roman" w:cs="Times New Roman"/>
          <w:sz w:val="28"/>
          <w:szCs w:val="28"/>
          <w:lang w:bidi="ar-EG"/>
        </w:rPr>
        <w:fldChar w:fldCharType="begin"/>
      </w:r>
      <w:r w:rsidR="008062A5">
        <w:rPr>
          <w:rFonts w:ascii="Times New Roman" w:hAnsi="Times New Roman" w:cs="Times New Roman"/>
          <w:sz w:val="28"/>
          <w:szCs w:val="28"/>
          <w:lang w:bidi="ar-EG"/>
        </w:rPr>
        <w:instrText xml:space="preserve"> ADDIN EN.CITE &lt;EndNote&gt;&lt;Cite&gt;&lt;Author&gt;Liu&lt;/Author&gt;&lt;Year&gt;2022&lt;/Year&gt;&lt;RecNum&gt;2883&lt;/RecNum&gt;&lt;DisplayText&gt;&lt;style face="bold"&gt;[18]&lt;/style&gt;&lt;/DisplayText&gt;&lt;record&gt;&lt;rec-number&gt;2883&lt;/rec-number&gt;&lt;foreign-keys&gt;&lt;key app="EN" db-id="f2wpdxszlpprp2eepru5dvvmr2axase9a02s" timestamp="1681547812"&gt;2883&lt;/key&gt;&lt;/foreign-keys&gt;&lt;ref-type name="Journal Article"&gt;17&lt;/ref-type&gt;&lt;contributors&gt;&lt;authors&gt;&lt;author&gt;Liu, Jian&lt;/author&gt;&lt;author&gt;Wang, Ting&lt;/author&gt;&lt;author&gt;Zhu, Zhen-Hua&lt;/author&gt;&lt;/authors&gt;&lt;/contributors&gt;&lt;titles&gt;&lt;title&gt;Efficacy and safety of radiofrequency treatment for improving knee pain and function in knee osteoarthritis: a meta-analysis of randomized controlled trials&lt;/title&gt;&lt;secondary-title&gt;Journal of Orthopaedic Surgery and Research&lt;/secondary-title&gt;&lt;/titles&gt;&lt;periodical&gt;&lt;full-title&gt;J Orthop Surg Res&lt;/full-title&gt;&lt;abbr-1&gt;Journal of orthopaedic surgery and research&lt;/abbr-1&gt;&lt;/periodical&gt;&lt;pages&gt;21&lt;/pages&gt;&lt;volume&gt;17&lt;/volume&gt;&lt;number&gt;1&lt;/number&gt;&lt;dates&gt;&lt;year&gt;2022&lt;/year&gt;&lt;pub-dates&gt;&lt;date&gt;2022/01/15&lt;/date&gt;&lt;/pub-dates&gt;&lt;/dates&gt;&lt;isbn&gt;1749-799X&lt;/isbn&gt;&lt;urls&gt;&lt;related-urls&gt;&lt;url&gt;https://doi.org/10.1186/s13018-021-02906-4&lt;/url&gt;&lt;/related-urls&gt;&lt;/urls&gt;&lt;electronic-resource-num&gt;10.1186/s13018-021-02906-4&lt;/electronic-resource-num&gt;&lt;/record&gt;&lt;/Cite&gt;&lt;/EndNote&gt;</w:instrText>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[18]</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05B290D8" w14:textId="419B945A" w:rsidR="00DD45A0" w:rsidRPr="00DD45A0" w:rsidRDefault="00DD45A0" w:rsidP="002F109D">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Vas et al. discovered that peripheral nerve and plexus PRF targeting the knee joint is a secure, </w:t>
      </w:r>
      <w:r w:rsidR="00D62FBB">
        <w:rPr>
          <w:rFonts w:asciiTheme="majorBidi" w:hAnsiTheme="majorBidi" w:cstheme="majorBidi"/>
          <w:sz w:val="28"/>
          <w:szCs w:val="28"/>
          <w:lang w:bidi="ar-EG"/>
        </w:rPr>
        <w:t>effective</w:t>
      </w:r>
      <w:r w:rsidRPr="00DD45A0">
        <w:rPr>
          <w:rFonts w:asciiTheme="majorBidi" w:hAnsiTheme="majorBidi" w:cstheme="majorBidi"/>
          <w:sz w:val="28"/>
          <w:szCs w:val="28"/>
          <w:lang w:bidi="ar-EG"/>
        </w:rPr>
        <w:t xml:space="preserve">, and minimally invasive technique that addresses </w:t>
      </w:r>
      <w:r w:rsidR="00894629" w:rsidRPr="00894629">
        <w:rPr>
          <w:rFonts w:asciiTheme="majorBidi" w:hAnsiTheme="majorBidi" w:cstheme="majorBidi"/>
          <w:sz w:val="28"/>
          <w:szCs w:val="28"/>
          <w:lang w:bidi="ar-EG"/>
        </w:rPr>
        <w:t xml:space="preserve">sensory, </w:t>
      </w:r>
      <w:r w:rsidRPr="00DD45A0">
        <w:rPr>
          <w:rFonts w:asciiTheme="majorBidi" w:hAnsiTheme="majorBidi" w:cstheme="majorBidi"/>
          <w:sz w:val="28"/>
          <w:szCs w:val="28"/>
          <w:lang w:bidi="ar-EG"/>
        </w:rPr>
        <w:t xml:space="preserve">motor, and autonomic nerves, yielding sustained relief from pain, swelling, stiffness, and central </w:t>
      </w:r>
      <w:r w:rsidR="002F109D">
        <w:rPr>
          <w:rFonts w:asciiTheme="majorBidi" w:hAnsiTheme="majorBidi" w:cstheme="majorBidi"/>
          <w:sz w:val="28"/>
          <w:szCs w:val="28"/>
          <w:lang w:bidi="ar-EG"/>
        </w:rPr>
        <w:t xml:space="preserve">and </w:t>
      </w:r>
      <w:r w:rsidR="002F109D" w:rsidRPr="002F109D">
        <w:rPr>
          <w:rFonts w:asciiTheme="majorBidi" w:hAnsiTheme="majorBidi" w:cstheme="majorBidi"/>
          <w:sz w:val="28"/>
          <w:szCs w:val="28"/>
          <w:lang w:bidi="ar-EG"/>
        </w:rPr>
        <w:t xml:space="preserve">peripheral </w:t>
      </w:r>
      <w:r w:rsidRPr="00DD45A0">
        <w:rPr>
          <w:rFonts w:asciiTheme="majorBidi" w:hAnsiTheme="majorBidi" w:cstheme="majorBidi"/>
          <w:sz w:val="28"/>
          <w:szCs w:val="28"/>
          <w:lang w:bidi="ar-EG"/>
        </w:rPr>
        <w:t xml:space="preserve">sensitivity associated with chronic pain in both knees due to longstanding osteoarthritis in a cohort of 10 individuals </w:t>
      </w:r>
      <w:r w:rsidR="008062A5">
        <w:rPr>
          <w:rFonts w:ascii="Times New Roman" w:hAnsi="Times New Roman" w:cs="Times New Roman"/>
          <w:sz w:val="28"/>
          <w:szCs w:val="28"/>
          <w:lang w:bidi="ar-EG"/>
        </w:rPr>
        <w:fldChar w:fldCharType="begin"/>
      </w:r>
      <w:r w:rsidR="008062A5">
        <w:rPr>
          <w:rFonts w:ascii="Times New Roman" w:hAnsi="Times New Roman" w:cs="Times New Roman"/>
          <w:sz w:val="28"/>
          <w:szCs w:val="28"/>
          <w:lang w:bidi="ar-EG"/>
        </w:rPr>
        <w:instrText xml:space="preserve"> ADDIN EN.CITE &lt;EndNote&gt;&lt;Cite&gt;&lt;Author&gt;Vas&lt;/Author&gt;&lt;Year&gt;2014&lt;/Year&gt;&lt;RecNum&gt;2884&lt;/RecNum&gt;&lt;DisplayText&gt;&lt;style face="bold"&gt;[19]&lt;/style&gt;&lt;/DisplayText&gt;&lt;record&gt;&lt;rec-number&gt;2884&lt;/rec-number&gt;&lt;foreign-keys&gt;&lt;key app="EN" db-id="f2wpdxszlpprp2eepru5dvvmr2axase9a02s" timestamp="1681548166"&gt;2884&lt;/key&gt;&lt;/foreign-keys&gt;&lt;ref-type name="Journal Article"&gt;17&lt;/ref-type&gt;&lt;contributors&gt;&lt;authors&gt;&lt;author&gt;Vas, L.&lt;/author&gt;&lt;author&gt;Pai, R.&lt;/author&gt;&lt;author&gt;Khandagale, N.&lt;/author&gt;&lt;author&gt;Pattnaik, M.&lt;/author&gt;&lt;/authors&gt;&lt;/contributors&gt;&lt;auth-address&gt;Ashirvad Institute for Pain Management and Research, Mumbai, India.&lt;/auth-address&gt;&lt;titles&gt;&lt;title&gt;Pulsed radiofrequency of the composite nerve supply to the knee joint as a new technique for relieving osteoarthritic pain: a preliminary report&lt;/title&gt;&lt;secondary-title&gt;Pain Physician&lt;/secondary-title&gt;&lt;alt-title&gt;Pain physician&lt;/alt-title&gt;&lt;/titles&gt;&lt;periodical&gt;&lt;full-title&gt;Pain Physician&lt;/full-title&gt;&lt;abbr-1&gt;Pain physician&lt;/abbr-1&gt;&lt;/periodical&gt;&lt;alt-periodical&gt;&lt;full-title&gt;Pain Physician&lt;/full-title&gt;&lt;abbr-1&gt;Pain physician&lt;/abbr-1&gt;&lt;/alt-periodical&gt;&lt;pages&gt;493-506&lt;/pages&gt;&lt;volume&gt;17&lt;/volume&gt;&lt;number&gt;6&lt;/number&gt;&lt;edition&gt;2014/11/22&lt;/edition&gt;&lt;keywords&gt;&lt;keyword&gt;Aged&lt;/keyword&gt;&lt;keyword&gt;Aged, 80 and over&lt;/keyword&gt;&lt;keyword&gt;Female&lt;/keyword&gt;&lt;keyword&gt;Humans&lt;/keyword&gt;&lt;keyword&gt;Knee Joint/diagnostic imaging/*innervation&lt;/keyword&gt;&lt;keyword&gt;Male&lt;/keyword&gt;&lt;keyword&gt;Middle Aged&lt;/keyword&gt;&lt;keyword&gt;Musculoskeletal Pain/diagnostic imaging/*therapy&lt;/keyword&gt;&lt;keyword&gt;Osteoarthritis, Knee/diagnostic imaging/*therapy&lt;/keyword&gt;&lt;keyword&gt;Pilot Projects&lt;/keyword&gt;&lt;keyword&gt;*Radiofrequency Therapy&lt;/keyword&gt;&lt;keyword&gt;Radiography&lt;/keyword&gt;&lt;keyword&gt;Treatment Outcome&lt;/keyword&gt;&lt;keyword&gt;Ultrasonography&lt;/keyword&gt;&lt;/keywords&gt;&lt;dates&gt;&lt;year&gt;2014&lt;/year&gt;&lt;pub-dates&gt;&lt;date&gt;Nov-Dec&lt;/date&gt;&lt;/pub-dates&gt;&lt;/dates&gt;&lt;isbn&gt;1533-3159&lt;/isbn&gt;&lt;accession-num&gt;25415774&lt;/accession-num&gt;&lt;urls&gt;&lt;/urls&gt;&lt;remote-database-provider&gt;NLM&lt;/remote-database-provider&gt;&lt;language&gt;eng&lt;/language&gt;&lt;/record&gt;&lt;/Cite&gt;&lt;/EndNote&gt;</w:instrText>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[19]</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2E6B7008" w14:textId="50DB0DBD"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Zhao et al. reported that following intra-articular PRF, the experimental group exhibited a reduced VAS and an elevated overall effectiveness rate compared to the control group, with enhanced pain alleviation and better knee joint function. This demonstrated that the treatment's effectiveness in the experimental group surpassed that of the control group </w:t>
      </w:r>
      <w:r w:rsidR="008062A5">
        <w:rPr>
          <w:rFonts w:ascii="Times New Roman" w:hAnsi="Times New Roman" w:cs="Times New Roman"/>
          <w:sz w:val="28"/>
          <w:szCs w:val="28"/>
          <w:lang w:bidi="ar-EG"/>
        </w:rPr>
        <w:fldChar w:fldCharType="begin"/>
      </w:r>
      <w:r w:rsidR="008062A5">
        <w:rPr>
          <w:rFonts w:ascii="Times New Roman" w:hAnsi="Times New Roman" w:cs="Times New Roman"/>
          <w:sz w:val="28"/>
          <w:szCs w:val="28"/>
          <w:lang w:bidi="ar-EG"/>
        </w:rPr>
        <w:instrText xml:space="preserve"> ADDIN EN.CITE &lt;EndNote&gt;&lt;Cite&gt;&lt;Author&gt;Zhao&lt;/Author&gt;&lt;Year&gt;2021&lt;/Year&gt;&lt;RecNum&gt;2885&lt;/RecNum&gt;&lt;DisplayText&gt;&lt;style face="bold"&gt;[20]&lt;/style&gt;&lt;/DisplayText&gt;&lt;record&gt;&lt;rec-number&gt;2885&lt;/rec-number&gt;&lt;foreign-keys&gt;&lt;key app="EN" db-id="f2wpdxszlpprp2eepru5dvvmr2axase9a02s" timestamp="1681549059"&gt;2885&lt;/key&gt;&lt;/foreign-keys&gt;&lt;ref-type name="Journal Article"&gt;17&lt;/ref-type&gt;&lt;contributors&gt;&lt;authors&gt;&lt;author&gt;Zhao, Jie&lt;/author&gt;&lt;author&gt;Wang, Zhenyue&lt;/author&gt;&lt;author&gt;Xue, Huaibao&lt;/author&gt;&lt;author&gt;Yang, Zhan&lt;/author&gt;&lt;/authors&gt;&lt;/contributors&gt;&lt;auth-address&gt;Department of Orthopaedic Surgery (Osteoarthritis), Caoxian People&amp;apos;s Hospital, Caoxian, Shandong 274400, P.R. China Department of Orthopedics, Yutai County People&amp;apos;s Hospital, Yutai, Shandong 272300, P.R. China Department of Bone Surgery (Traumatized Joint Department), Caoxian People&amp;apos;s Hospital, Caoxian, Shandong 274400, P.R. China&lt;/auth-address&gt;&lt;titles&gt;&lt;title&gt;Clinical efficacy of repeated intra</w:instrText>
      </w:r>
      <w:r w:rsidR="008062A5">
        <w:rPr>
          <w:rFonts w:ascii="Times New Roman" w:hAnsi="Times New Roman" w:cs="Times New Roman"/>
          <w:sz w:val="28"/>
          <w:szCs w:val="28"/>
          <w:lang w:bidi="ar-EG"/>
        </w:rPr>
        <w:noBreakHyphen/>
        <w:instrText>articular pulsed radiofrequency for the treatment of knee joint pain and its effects on inflammatory cytokines in synovial fluid of patients&lt;/title&gt;&lt;secondary-title&gt;Exp Ther Med&lt;/secondary-title&gt;&lt;short-title&gt;Clinical efficacy of repeated intra</w:instrText>
      </w:r>
      <w:r w:rsidR="008062A5">
        <w:rPr>
          <w:rFonts w:ascii="Times New Roman" w:hAnsi="Times New Roman" w:cs="Times New Roman"/>
          <w:sz w:val="28"/>
          <w:szCs w:val="28"/>
          <w:lang w:bidi="ar-EG"/>
        </w:rPr>
        <w:noBreakHyphen/>
        <w:instrText>articular pulsed radiofrequency for the treatment of knee joint pain and its effects on inflammatory cytokines in synovial fluid of patients&lt;/short-title&gt;&lt;/titles&gt;&lt;periodical&gt;&lt;full-title&gt;Exp Ther Med&lt;/full-title&gt;&lt;/periodical&gt;&lt;pages&gt;1073&lt;/pages&gt;&lt;volume&gt;22&lt;/volume&gt;&lt;number&gt;4&lt;/number&gt;&lt;keywords&gt;&lt;keyword&gt;pulsed radiofrequency&lt;/keyword&gt;&lt;keyword&gt;knee joint pain&lt;/keyword&gt;&lt;keyword&gt;inflammatory cytokine&lt;/keyword&gt;&lt;keyword&gt;synovial fluid&lt;/keyword&gt;&lt;/keywords&gt;&lt;dates&gt;&lt;year&gt;2021&lt;/year&gt;&lt;pub-dates&gt;&lt;date&gt;2021/10/01&lt;/date&gt;&lt;/pub-dates&gt;&lt;/dates&gt;&lt;isbn&gt;1792-0981 1792-1015&lt;/isbn&gt;&lt;urls&gt;&lt;related-urls&gt;&lt;url&gt;https://doi.org/10.3892/etm.2021.10507&lt;/url&gt;&lt;/related-urls&gt;&lt;/urls&gt;&lt;electronic-resource-num&gt;10.3892/etm.2021.10507&lt;/electronic-resource-num&gt;&lt;/record&gt;&lt;/Cite&gt;&lt;/EndNote&gt;</w:instrText>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[20]</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6AB5BA45" w14:textId="2324E37E"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The study's results indicated that pain relief with IAS injection was most significant </w:t>
      </w:r>
      <w:r w:rsidR="00760586" w:rsidRPr="00DD45A0">
        <w:rPr>
          <w:rFonts w:asciiTheme="majorBidi" w:hAnsiTheme="majorBidi" w:cstheme="majorBidi"/>
          <w:sz w:val="28"/>
          <w:szCs w:val="28"/>
          <w:lang w:bidi="ar-EG"/>
        </w:rPr>
        <w:t>one-week</w:t>
      </w:r>
      <w:r w:rsidRPr="00DD45A0">
        <w:rPr>
          <w:rFonts w:asciiTheme="majorBidi" w:hAnsiTheme="majorBidi" w:cstheme="majorBidi"/>
          <w:sz w:val="28"/>
          <w:szCs w:val="28"/>
          <w:lang w:bidi="ar-EG"/>
        </w:rPr>
        <w:t xml:space="preserve"> post-injection, since steroids possess anti-inflammatory properties and diminish the infiltration of inflammatory cells </w:t>
      </w:r>
      <w:r w:rsidRPr="00DD45A0">
        <w:rPr>
          <w:rFonts w:asciiTheme="majorBidi" w:hAnsiTheme="majorBidi" w:cstheme="majorBidi"/>
          <w:sz w:val="28"/>
          <w:szCs w:val="28"/>
          <w:lang w:bidi="ar-EG"/>
        </w:rPr>
        <w:lastRenderedPageBreak/>
        <w:t xml:space="preserve">in the synovial layer. A prior meta-analysis </w:t>
      </w:r>
      <w:r w:rsidR="005A6406">
        <w:rPr>
          <w:rFonts w:asciiTheme="majorBidi" w:hAnsiTheme="majorBidi" w:cstheme="majorBidi"/>
          <w:sz w:val="28"/>
          <w:szCs w:val="28"/>
          <w:lang w:bidi="ar-EG"/>
        </w:rPr>
        <w:t>showed</w:t>
      </w:r>
      <w:r w:rsidRPr="00DD45A0">
        <w:rPr>
          <w:rFonts w:asciiTheme="majorBidi" w:hAnsiTheme="majorBidi" w:cstheme="majorBidi"/>
          <w:sz w:val="28"/>
          <w:szCs w:val="28"/>
          <w:lang w:bidi="ar-EG"/>
        </w:rPr>
        <w:t xml:space="preserve"> that IAS might successfully alleviate knee joint pain four weeks post-treatment and enhance acute-phase symptoms, particularly knee joint swelling </w:t>
      </w:r>
      <w:r w:rsidR="008062A5">
        <w:rPr>
          <w:rFonts w:ascii="Times New Roman" w:hAnsi="Times New Roman" w:cs="Times New Roman"/>
          <w:sz w:val="28"/>
          <w:szCs w:val="28"/>
          <w:lang w:bidi="ar-EG"/>
        </w:rPr>
        <w:fldChar w:fldCharType="begin">
          <w:fldData xml:space="preserve">PEVuZE5vdGU+PENpdGU+PEF1dGhvcj5CYW5udXJ1PC9BdXRob3I+PFllYXI+MjAwOTwvWWVhcj48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YWw+PHBhZ2VzPjE3MDQtMTE8L3BhZ2VzPjx2b2x1bWU+NjE8L3ZvbHVtZT48bnVtYmVyPjEyPC9u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</w:fldData>
        </w:fldChar>
      </w:r>
      <w:r w:rsidR="008062A5">
        <w:rPr>
          <w:rFonts w:ascii="Times New Roman" w:hAnsi="Times New Roman" w:cs="Times New Roman"/>
          <w:sz w:val="28"/>
          <w:szCs w:val="28"/>
          <w:lang w:bidi="ar-EG"/>
        </w:rPr>
        <w:instrText xml:space="preserve"> ADDIN EN.CITE </w:instrText>
      </w:r>
      <w:r w:rsidR="008062A5">
        <w:rPr>
          <w:rFonts w:ascii="Times New Roman" w:hAnsi="Times New Roman" w:cs="Times New Roman"/>
          <w:sz w:val="28"/>
          <w:szCs w:val="28"/>
          <w:lang w:bidi="ar-EG"/>
        </w:rPr>
        <w:fldChar w:fldCharType="begin">
          <w:fldData xml:space="preserve">PEVuZE5vdGU+PENpdGU+PEF1dGhvcj5CYW5udXJ1PC9BdXRob3I+PFllYXI+MjAwOTwvWWVhcj48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YWw+PHBhZ2VzPjE3MDQtMTE8L3BhZ2VzPjx2b2x1bWU+NjE8L3ZvbHVtZT48bnVtYmVyPjEyPC9u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</w:fldData>
        </w:fldChar>
      </w:r>
      <w:r w:rsidR="008062A5">
        <w:rPr>
          <w:rFonts w:ascii="Times New Roman" w:hAnsi="Times New Roman" w:cs="Times New Roman"/>
          <w:sz w:val="28"/>
          <w:szCs w:val="28"/>
          <w:lang w:bidi="ar-EG"/>
        </w:rPr>
        <w:instrText xml:space="preserve"> ADDIN EN.CITE.DATA </w:instrText>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[21]</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58B7E153" w14:textId="59FAD9BA" w:rsidR="00DD45A0" w:rsidRPr="00DD45A0"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 xml:space="preserve">In accordance with the present study, Hong et al. observed that the analgesic impact at </w:t>
      </w:r>
      <w:r w:rsidR="00760586" w:rsidRPr="00DD45A0">
        <w:rPr>
          <w:rFonts w:asciiTheme="majorBidi" w:hAnsiTheme="majorBidi" w:cstheme="majorBidi"/>
          <w:sz w:val="28"/>
          <w:szCs w:val="28"/>
          <w:lang w:bidi="ar-EG"/>
        </w:rPr>
        <w:t>one-week</w:t>
      </w:r>
      <w:r w:rsidRPr="00DD45A0">
        <w:rPr>
          <w:rFonts w:asciiTheme="majorBidi" w:hAnsiTheme="majorBidi" w:cstheme="majorBidi"/>
          <w:sz w:val="28"/>
          <w:szCs w:val="28"/>
          <w:lang w:bidi="ar-EG"/>
        </w:rPr>
        <w:t xml:space="preserve"> post-treatment </w:t>
      </w:r>
      <w:r w:rsidR="005B5B99">
        <w:rPr>
          <w:rFonts w:asciiTheme="majorBidi" w:hAnsiTheme="majorBidi" w:cstheme="majorBidi"/>
          <w:sz w:val="28"/>
          <w:szCs w:val="28"/>
          <w:lang w:bidi="ar-EG"/>
        </w:rPr>
        <w:t>had been</w:t>
      </w:r>
      <w:r w:rsidRPr="00DD45A0">
        <w:rPr>
          <w:rFonts w:asciiTheme="majorBidi" w:hAnsiTheme="majorBidi" w:cstheme="majorBidi"/>
          <w:sz w:val="28"/>
          <w:szCs w:val="28"/>
          <w:lang w:bidi="ar-EG"/>
        </w:rPr>
        <w:t xml:space="preserve"> maximal in the IAS group (P &lt; 0.05), </w:t>
      </w:r>
      <w:r w:rsidR="008C5320">
        <w:rPr>
          <w:rFonts w:asciiTheme="majorBidi" w:hAnsiTheme="majorBidi" w:cstheme="majorBidi"/>
          <w:sz w:val="28"/>
          <w:szCs w:val="28"/>
          <w:lang w:bidi="ar-EG"/>
        </w:rPr>
        <w:t>that</w:t>
      </w:r>
      <w:r w:rsidRPr="00DD45A0">
        <w:rPr>
          <w:rFonts w:asciiTheme="majorBidi" w:hAnsiTheme="majorBidi" w:cstheme="majorBidi"/>
          <w:sz w:val="28"/>
          <w:szCs w:val="28"/>
          <w:lang w:bidi="ar-EG"/>
        </w:rPr>
        <w:t xml:space="preserve"> further intensified at </w:t>
      </w:r>
      <w:proofErr w:type="gramStart"/>
      <w:r w:rsidRPr="00DD45A0">
        <w:rPr>
          <w:rFonts w:asciiTheme="majorBidi" w:hAnsiTheme="majorBidi" w:cstheme="majorBidi"/>
          <w:sz w:val="28"/>
          <w:szCs w:val="28"/>
          <w:lang w:bidi="ar-EG"/>
        </w:rPr>
        <w:t>one month</w:t>
      </w:r>
      <w:proofErr w:type="gramEnd"/>
      <w:r w:rsidRPr="00DD45A0">
        <w:rPr>
          <w:rFonts w:asciiTheme="majorBidi" w:hAnsiTheme="majorBidi" w:cstheme="majorBidi"/>
          <w:sz w:val="28"/>
          <w:szCs w:val="28"/>
          <w:lang w:bidi="ar-EG"/>
        </w:rPr>
        <w:t xml:space="preserve"> post-treatment. The NRS score at six months post-treatment remained significantly various from the pre-treatment score; nevertheless, the values </w:t>
      </w:r>
      <w:r w:rsidR="00317C5B">
        <w:rPr>
          <w:rFonts w:asciiTheme="majorBidi" w:hAnsiTheme="majorBidi" w:cstheme="majorBidi"/>
          <w:sz w:val="28"/>
          <w:szCs w:val="28"/>
          <w:lang w:bidi="ar-EG"/>
        </w:rPr>
        <w:t>had been</w:t>
      </w:r>
      <w:r w:rsidRPr="00DD45A0">
        <w:rPr>
          <w:rFonts w:asciiTheme="majorBidi" w:hAnsiTheme="majorBidi" w:cstheme="majorBidi"/>
          <w:sz w:val="28"/>
          <w:szCs w:val="28"/>
          <w:lang w:bidi="ar-EG"/>
        </w:rPr>
        <w:t xml:space="preserve"> decrease compared to the pre-treatment NRS scores </w:t>
      </w:r>
      <w:r w:rsidR="008062A5">
        <w:rPr>
          <w:rFonts w:ascii="Times New Roman" w:hAnsi="Times New Roman" w:cs="Times New Roman"/>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sidR="008062A5">
        <w:rPr>
          <w:rFonts w:ascii="Times New Roman" w:hAnsi="Times New Roman" w:cs="Times New Roman"/>
          <w:sz w:val="28"/>
          <w:szCs w:val="28"/>
          <w:lang w:bidi="ar-EG"/>
        </w:rPr>
        <w:instrText xml:space="preserve"> ADDIN EN.CITE </w:instrText>
      </w:r>
      <w:r w:rsidR="008062A5">
        <w:rPr>
          <w:rFonts w:ascii="Times New Roman" w:hAnsi="Times New Roman" w:cs="Times New Roman"/>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sidR="008062A5">
        <w:rPr>
          <w:rFonts w:ascii="Times New Roman" w:hAnsi="Times New Roman" w:cs="Times New Roman"/>
          <w:sz w:val="28"/>
          <w:szCs w:val="28"/>
          <w:lang w:bidi="ar-EG"/>
        </w:rPr>
        <w:instrText xml:space="preserve"> ADDIN EN.CITE.DATA </w:instrText>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r>
      <w:r w:rsidR="008062A5">
        <w:rPr>
          <w:rFonts w:ascii="Times New Roman" w:hAnsi="Times New Roman" w:cs="Times New Roman"/>
          <w:sz w:val="28"/>
          <w:szCs w:val="28"/>
          <w:lang w:bidi="ar-EG"/>
        </w:rPr>
        <w:fldChar w:fldCharType="separate"/>
      </w:r>
      <w:r w:rsidR="008062A5">
        <w:rPr>
          <w:rFonts w:ascii="Times New Roman" w:hAnsi="Times New Roman" w:cs="Times New Roman"/>
          <w:b/>
          <w:noProof/>
          <w:sz w:val="28"/>
          <w:szCs w:val="28"/>
          <w:lang w:bidi="ar-EG"/>
        </w:rPr>
        <w:t>[5]</w:t>
      </w:r>
      <w:r w:rsidR="008062A5">
        <w:rPr>
          <w:rFonts w:ascii="Times New Roman" w:hAnsi="Times New Roman" w:cs="Times New Roman"/>
          <w:sz w:val="28"/>
          <w:szCs w:val="28"/>
          <w:lang w:bidi="ar-EG"/>
        </w:rPr>
        <w:fldChar w:fldCharType="end"/>
      </w:r>
      <w:r w:rsidR="008062A5">
        <w:rPr>
          <w:rFonts w:ascii="Times New Roman" w:hAnsi="Times New Roman" w:cs="Times New Roman"/>
          <w:sz w:val="28"/>
          <w:szCs w:val="28"/>
          <w:lang w:bidi="ar-EG"/>
        </w:rPr>
        <w:t>.</w:t>
      </w:r>
    </w:p>
    <w:p w14:paraId="3C29AD35" w14:textId="214C1B73" w:rsidR="00BF0AF2" w:rsidRDefault="00DD45A0" w:rsidP="00DD45A0">
      <w:pPr>
        <w:spacing w:after="0" w:line="360" w:lineRule="auto"/>
        <w:ind w:firstLine="720"/>
        <w:rPr>
          <w:rFonts w:asciiTheme="majorBidi" w:hAnsiTheme="majorBidi" w:cstheme="majorBidi"/>
          <w:sz w:val="28"/>
          <w:szCs w:val="28"/>
          <w:lang w:bidi="ar-EG"/>
        </w:rPr>
      </w:pPr>
      <w:r w:rsidRPr="00DD45A0">
        <w:rPr>
          <w:rFonts w:asciiTheme="majorBidi" w:hAnsiTheme="majorBidi" w:cstheme="majorBidi"/>
          <w:sz w:val="28"/>
          <w:szCs w:val="28"/>
          <w:lang w:bidi="ar-EG"/>
        </w:rPr>
        <w:t>The analgesic efficacy of both RFTGN and IAPRF was satisfactory at 3- and 6-months post-treatment. Nonetheless, the knee joint functions were superior in the RFTGN group compared to the IAPRF group, but the underlying reasons need to be elucidated. The enhancement of knee joint functionality may be linked to the alleviation of tension in the muscles connected to the tibia AND femur</w:t>
      </w:r>
      <w:r w:rsidR="00C55AA5" w:rsidRPr="00C55AA5">
        <w:rPr>
          <w:rFonts w:asciiTheme="majorBidi" w:hAnsiTheme="majorBidi" w:cstheme="majorBidi"/>
          <w:sz w:val="28"/>
          <w:szCs w:val="28"/>
          <w:lang w:bidi="ar-EG"/>
        </w:rPr>
        <w:t>, thus increasing the medial knee articular space</w:t>
      </w:r>
      <w:r w:rsidR="00C55AA5">
        <w:rPr>
          <w:rFonts w:asciiTheme="majorBidi" w:hAnsiTheme="majorBidi" w:cstheme="majorBidi"/>
          <w:sz w:val="28"/>
          <w:szCs w:val="28"/>
          <w:lang w:bidi="ar-EG"/>
        </w:rPr>
        <w:t xml:space="preserve"> </w:t>
      </w:r>
      <w:r w:rsidR="008A0414">
        <w:rPr>
          <w:rFonts w:asciiTheme="majorBidi" w:hAnsiTheme="majorBidi" w:cstheme="majorBidi"/>
          <w:sz w:val="28"/>
          <w:szCs w:val="28"/>
          <w:lang w:bidi="ar-EG"/>
        </w:rPr>
        <w:fldChar w:fldCharType="begin">
          <w:fldData xml:space="preserve">PEVuZE5vdGU+PENpdGU+PEF1dGhvcj5Ib25nPC9BdXRob3I+PFllYXI+MjAyMDwvWWVhcj48UmVj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</w:fldData>
        </w:fldChar>
      </w:r>
      <w:r w:rsidR="00C065D6">
        <w:rPr>
          <w:rFonts w:asciiTheme="majorBidi" w:hAnsiTheme="majorBidi" w:cstheme="majorBidi"/>
          <w:sz w:val="28"/>
          <w:szCs w:val="28"/>
          <w:lang w:bidi="ar-EG"/>
        </w:rPr>
        <w:instrText xml:space="preserve"> ADDIN EN.CITE </w:instrText>
      </w:r>
      <w:r w:rsidR="00C065D6">
        <w:rPr>
          <w:rFonts w:asciiTheme="majorBidi" w:hAnsiTheme="majorBidi" w:cstheme="majorBidi"/>
          <w:sz w:val="28"/>
          <w:szCs w:val="28"/>
          <w:lang w:bidi="ar-EG"/>
        </w:rPr>
        <w:fldChar w:fldCharType="begin">
          <w:fldData xml:space="preserve">PEVuZE5vdGU+PENpdGU+PEF1dGhvcj5Ib25nPC9BdXRob3I+PFllYXI+MjAyMDwvWWVhcj48UmVj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</w:fldData>
        </w:fldChar>
      </w:r>
      <w:r w:rsidR="00C065D6">
        <w:rPr>
          <w:rFonts w:asciiTheme="majorBidi" w:hAnsiTheme="majorBidi" w:cstheme="majorBidi"/>
          <w:sz w:val="28"/>
          <w:szCs w:val="28"/>
          <w:lang w:bidi="ar-EG"/>
        </w:rPr>
        <w:instrText xml:space="preserve"> ADDIN EN.CITE.DATA </w:instrText>
      </w:r>
      <w:r w:rsidR="00C065D6">
        <w:rPr>
          <w:rFonts w:asciiTheme="majorBidi" w:hAnsiTheme="majorBidi" w:cstheme="majorBidi"/>
          <w:sz w:val="28"/>
          <w:szCs w:val="28"/>
          <w:lang w:bidi="ar-EG"/>
        </w:rPr>
      </w:r>
      <w:r w:rsidR="00C065D6">
        <w:rPr>
          <w:rFonts w:asciiTheme="majorBidi" w:hAnsiTheme="majorBidi" w:cstheme="majorBidi"/>
          <w:sz w:val="28"/>
          <w:szCs w:val="28"/>
          <w:lang w:bidi="ar-EG"/>
        </w:rPr>
        <w:fldChar w:fldCharType="end"/>
      </w:r>
      <w:r w:rsidR="008A0414">
        <w:rPr>
          <w:rFonts w:asciiTheme="majorBidi" w:hAnsiTheme="majorBidi" w:cstheme="majorBidi"/>
          <w:sz w:val="28"/>
          <w:szCs w:val="28"/>
          <w:lang w:bidi="ar-EG"/>
        </w:rPr>
      </w:r>
      <w:r w:rsidR="008A0414">
        <w:rPr>
          <w:rFonts w:asciiTheme="majorBidi" w:hAnsiTheme="majorBidi" w:cstheme="majorBidi"/>
          <w:sz w:val="28"/>
          <w:szCs w:val="28"/>
          <w:lang w:bidi="ar-EG"/>
        </w:rPr>
        <w:fldChar w:fldCharType="separate"/>
      </w:r>
      <w:r w:rsidR="00C065D6" w:rsidRPr="00C065D6">
        <w:rPr>
          <w:rFonts w:asciiTheme="majorBidi" w:hAnsiTheme="majorBidi" w:cstheme="majorBidi"/>
          <w:b/>
          <w:noProof/>
          <w:sz w:val="28"/>
          <w:szCs w:val="28"/>
          <w:lang w:bidi="ar-EG"/>
        </w:rPr>
        <w:t>[5, 19]</w:t>
      </w:r>
      <w:r w:rsidR="008A0414">
        <w:rPr>
          <w:rFonts w:asciiTheme="majorBidi" w:hAnsiTheme="majorBidi" w:cstheme="majorBidi"/>
          <w:sz w:val="28"/>
          <w:szCs w:val="28"/>
          <w:lang w:bidi="ar-EG"/>
        </w:rPr>
        <w:fldChar w:fldCharType="end"/>
      </w:r>
      <w:r w:rsidR="00C55AA5">
        <w:rPr>
          <w:rFonts w:asciiTheme="majorBidi" w:hAnsiTheme="majorBidi" w:cstheme="majorBidi"/>
          <w:sz w:val="28"/>
          <w:szCs w:val="28"/>
          <w:lang w:bidi="ar-EG"/>
        </w:rPr>
        <w:t>.</w:t>
      </w:r>
    </w:p>
    <w:p w14:paraId="77407CC5" w14:textId="308B5A0C" w:rsidR="0095511F" w:rsidRPr="0095511F"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Additionally, we observed that intolerable pain around the knee joint manifested in one pa</w:t>
      </w:r>
      <w:r w:rsidR="00770F16">
        <w:rPr>
          <w:rFonts w:asciiTheme="majorBidi" w:hAnsiTheme="majorBidi" w:cstheme="majorBidi"/>
          <w:sz w:val="28"/>
          <w:szCs w:val="28"/>
          <w:lang w:bidi="ar-EG"/>
        </w:rPr>
        <w:t>r</w:t>
      </w:r>
      <w:r w:rsidRPr="0095511F">
        <w:rPr>
          <w:rFonts w:asciiTheme="majorBidi" w:hAnsiTheme="majorBidi" w:cstheme="majorBidi"/>
          <w:sz w:val="28"/>
          <w:szCs w:val="28"/>
          <w:lang w:bidi="ar-EG"/>
        </w:rPr>
        <w:t>ti</w:t>
      </w:r>
      <w:r w:rsidR="00770F16">
        <w:rPr>
          <w:rFonts w:asciiTheme="majorBidi" w:hAnsiTheme="majorBidi" w:cstheme="majorBidi"/>
          <w:sz w:val="28"/>
          <w:szCs w:val="28"/>
          <w:lang w:bidi="ar-EG"/>
        </w:rPr>
        <w:t>cipa</w:t>
      </w:r>
      <w:r w:rsidRPr="0095511F">
        <w:rPr>
          <w:rFonts w:asciiTheme="majorBidi" w:hAnsiTheme="majorBidi" w:cstheme="majorBidi"/>
          <w:sz w:val="28"/>
          <w:szCs w:val="28"/>
          <w:lang w:bidi="ar-EG"/>
        </w:rPr>
        <w:t xml:space="preserve">nt from the RFTGN group, two individuals from the IAPRF group, and one person from the IAS group. A prior investigation showed that no significant problems, including knee mobility disorders or atypical peri-articular sensations, were noted in the three groups </w:t>
      </w:r>
      <w:r>
        <w:rPr>
          <w:rFonts w:ascii="Times New Roman" w:hAnsi="Times New Roman" w:cs="Times New Roman"/>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Pr>
          <w:rFonts w:ascii="Times New Roman" w:hAnsi="Times New Roman" w:cs="Times New Roman"/>
          <w:sz w:val="28"/>
          <w:szCs w:val="28"/>
          <w:lang w:bidi="ar-EG"/>
        </w:rPr>
        <w:instrText xml:space="preserve"> ADDIN EN.CITE </w:instrText>
      </w:r>
      <w:r>
        <w:rPr>
          <w:rFonts w:ascii="Times New Roman" w:hAnsi="Times New Roman" w:cs="Times New Roman"/>
          <w:sz w:val="28"/>
          <w:szCs w:val="28"/>
          <w:lang w:bidi="ar-EG"/>
        </w:rPr>
        <w:fldChar w:fldCharType="begin">
          <w:fldData xml:space="preserve">PEVuZE5vdGU+PENpdGU+PEF1dGhvcj5Ib25nPC9BdXRob3I+PFllYXI+MjAyMDwvWWVhcj48UmVj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</w:fldData>
        </w:fldChar>
      </w:r>
      <w:r>
        <w:rPr>
          <w:rFonts w:ascii="Times New Roman" w:hAnsi="Times New Roman" w:cs="Times New Roman"/>
          <w:sz w:val="28"/>
          <w:szCs w:val="28"/>
          <w:lang w:bidi="ar-EG"/>
        </w:rPr>
        <w:instrText xml:space="preserve"> ADDIN EN.CITE.DATA </w:instrText>
      </w:r>
      <w:r>
        <w:rPr>
          <w:rFonts w:ascii="Times New Roman" w:hAnsi="Times New Roman" w:cs="Times New Roman"/>
          <w:sz w:val="28"/>
          <w:szCs w:val="28"/>
          <w:lang w:bidi="ar-EG"/>
        </w:rPr>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r>
      <w:r>
        <w:rPr>
          <w:rFonts w:ascii="Times New Roman" w:hAnsi="Times New Roman" w:cs="Times New Roman"/>
          <w:sz w:val="28"/>
          <w:szCs w:val="28"/>
          <w:lang w:bidi="ar-EG"/>
        </w:rPr>
        <w:fldChar w:fldCharType="separate"/>
      </w:r>
      <w:r>
        <w:rPr>
          <w:rFonts w:ascii="Times New Roman" w:hAnsi="Times New Roman" w:cs="Times New Roman"/>
          <w:b/>
          <w:noProof/>
          <w:sz w:val="28"/>
          <w:szCs w:val="28"/>
          <w:lang w:bidi="ar-EG"/>
        </w:rPr>
        <w:t>[5]</w:t>
      </w:r>
      <w:r>
        <w:rPr>
          <w:rFonts w:ascii="Times New Roman" w:hAnsi="Times New Roman" w:cs="Times New Roman"/>
          <w:sz w:val="28"/>
          <w:szCs w:val="28"/>
          <w:lang w:bidi="ar-EG"/>
        </w:rPr>
        <w:fldChar w:fldCharType="end"/>
      </w:r>
      <w:r>
        <w:rPr>
          <w:rFonts w:ascii="Times New Roman" w:hAnsi="Times New Roman" w:cs="Times New Roman"/>
          <w:sz w:val="28"/>
          <w:szCs w:val="28"/>
          <w:lang w:bidi="ar-EG"/>
        </w:rPr>
        <w:t>.</w:t>
      </w:r>
    </w:p>
    <w:p w14:paraId="7FFF7764" w14:textId="5CA9F65F" w:rsidR="0095511F" w:rsidRPr="0095511F"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 xml:space="preserve">This research </w:t>
      </w:r>
      <w:r w:rsidR="005142BB" w:rsidRPr="00F33827">
        <w:rPr>
          <w:rFonts w:asciiTheme="majorBidi" w:hAnsiTheme="majorBidi" w:cstheme="majorBidi"/>
          <w:sz w:val="28"/>
          <w:szCs w:val="28"/>
          <w:lang w:bidi="ar-EG"/>
        </w:rPr>
        <w:t>recognizes</w:t>
      </w:r>
      <w:r w:rsidRPr="0095511F">
        <w:rPr>
          <w:rFonts w:asciiTheme="majorBidi" w:hAnsiTheme="majorBidi" w:cstheme="majorBidi"/>
          <w:sz w:val="28"/>
          <w:szCs w:val="28"/>
          <w:lang w:bidi="ar-EG"/>
        </w:rPr>
        <w:t xml:space="preserve"> significant limitations as outlined below: The research in</w:t>
      </w:r>
      <w:r w:rsidR="00B14671">
        <w:rPr>
          <w:rFonts w:asciiTheme="majorBidi" w:hAnsiTheme="majorBidi" w:cstheme="majorBidi"/>
          <w:sz w:val="28"/>
          <w:szCs w:val="28"/>
          <w:lang w:bidi="ar-EG"/>
        </w:rPr>
        <w:t>volv</w:t>
      </w:r>
      <w:r w:rsidRPr="0095511F">
        <w:rPr>
          <w:rFonts w:asciiTheme="majorBidi" w:hAnsiTheme="majorBidi" w:cstheme="majorBidi"/>
          <w:sz w:val="28"/>
          <w:szCs w:val="28"/>
          <w:lang w:bidi="ar-EG"/>
        </w:rPr>
        <w:t xml:space="preserve">ed a limited number of participants and was </w:t>
      </w:r>
      <w:r w:rsidR="00B14671">
        <w:rPr>
          <w:rFonts w:asciiTheme="majorBidi" w:hAnsiTheme="majorBidi" w:cstheme="majorBidi"/>
          <w:sz w:val="28"/>
          <w:szCs w:val="28"/>
          <w:lang w:bidi="ar-EG"/>
        </w:rPr>
        <w:t>performed</w:t>
      </w:r>
      <w:r w:rsidRPr="0095511F">
        <w:rPr>
          <w:rFonts w:asciiTheme="majorBidi" w:hAnsiTheme="majorBidi" w:cstheme="majorBidi"/>
          <w:sz w:val="28"/>
          <w:szCs w:val="28"/>
          <w:lang w:bidi="ar-EG"/>
        </w:rPr>
        <w:t xml:space="preserve"> as a single-center cohort study. The patients were monitored for a duration of just 9 months post-treatment.</w:t>
      </w:r>
    </w:p>
    <w:p w14:paraId="069431D7" w14:textId="77777777" w:rsidR="0095511F" w:rsidRPr="0095511F"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 xml:space="preserve">A further limitation was the absence of data about the changes in drug dosages administered to patients prior to and following therapy, since the medications used varied across individuals and no acceptable standard </w:t>
      </w:r>
      <w:r w:rsidRPr="0095511F">
        <w:rPr>
          <w:rFonts w:asciiTheme="majorBidi" w:hAnsiTheme="majorBidi" w:cstheme="majorBidi"/>
          <w:sz w:val="28"/>
          <w:szCs w:val="28"/>
          <w:lang w:bidi="ar-EG"/>
        </w:rPr>
        <w:lastRenderedPageBreak/>
        <w:t>for conversion was provided. The molecular processes of RF therapy remain ambiguous and need more investigation via in vivo investigations and animal tests.</w:t>
      </w:r>
    </w:p>
    <w:p w14:paraId="41F053D6" w14:textId="1F5EBC71" w:rsidR="00CC1FCC"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 xml:space="preserve">Nonetheless, the study's results presented compelling evidence that both RFTGN and IAPRF could successfully mitigate pain in KOA </w:t>
      </w:r>
      <w:r w:rsidR="006B7732">
        <w:rPr>
          <w:rFonts w:asciiTheme="majorBidi" w:hAnsiTheme="majorBidi" w:cstheme="majorBidi"/>
          <w:sz w:val="28"/>
          <w:szCs w:val="28"/>
          <w:lang w:bidi="ar-EG"/>
        </w:rPr>
        <w:t>individuals</w:t>
      </w:r>
      <w:r w:rsidRPr="0095511F">
        <w:rPr>
          <w:rFonts w:asciiTheme="majorBidi" w:hAnsiTheme="majorBidi" w:cstheme="majorBidi"/>
          <w:sz w:val="28"/>
          <w:szCs w:val="28"/>
          <w:lang w:bidi="ar-EG"/>
        </w:rPr>
        <w:t xml:space="preserve">; however, the efficacy of RFTGN </w:t>
      </w:r>
      <w:r w:rsidR="007E11EA">
        <w:rPr>
          <w:rFonts w:asciiTheme="majorBidi" w:hAnsiTheme="majorBidi" w:cstheme="majorBidi"/>
          <w:sz w:val="28"/>
          <w:szCs w:val="28"/>
          <w:lang w:bidi="ar-EG"/>
        </w:rPr>
        <w:t>had been</w:t>
      </w:r>
      <w:r w:rsidRPr="0095511F">
        <w:rPr>
          <w:rFonts w:asciiTheme="majorBidi" w:hAnsiTheme="majorBidi" w:cstheme="majorBidi"/>
          <w:sz w:val="28"/>
          <w:szCs w:val="28"/>
          <w:lang w:bidi="ar-EG"/>
        </w:rPr>
        <w:t xml:space="preserve"> greater</w:t>
      </w:r>
      <w:r w:rsidR="002F517A">
        <w:rPr>
          <w:rFonts w:asciiTheme="majorBidi" w:hAnsiTheme="majorBidi" w:cstheme="majorBidi"/>
          <w:sz w:val="28"/>
          <w:szCs w:val="28"/>
          <w:lang w:bidi="ar-EG"/>
        </w:rPr>
        <w:t>. Another strength point in the current included allocation of patients into different groups was randomly done.</w:t>
      </w:r>
    </w:p>
    <w:p w14:paraId="47541886" w14:textId="128B8305" w:rsidR="00CC1FCC" w:rsidRPr="00CC1FCC" w:rsidRDefault="00CC1FCC" w:rsidP="00CC1FCC">
      <w:pPr>
        <w:spacing w:after="0" w:line="360" w:lineRule="auto"/>
        <w:rPr>
          <w:rFonts w:asciiTheme="majorBidi" w:hAnsiTheme="majorBidi" w:cstheme="majorBidi"/>
          <w:b/>
          <w:bCs/>
          <w:sz w:val="28"/>
          <w:szCs w:val="28"/>
          <w:lang w:bidi="ar-EG"/>
        </w:rPr>
      </w:pPr>
      <w:r>
        <w:rPr>
          <w:rFonts w:asciiTheme="majorBidi" w:hAnsiTheme="majorBidi" w:cstheme="majorBidi"/>
          <w:b/>
          <w:bCs/>
          <w:sz w:val="28"/>
          <w:szCs w:val="28"/>
          <w:lang w:bidi="ar-EG"/>
        </w:rPr>
        <w:t>Conclusion</w:t>
      </w:r>
    </w:p>
    <w:p w14:paraId="64D078C8" w14:textId="77777777" w:rsidR="0095511F" w:rsidRPr="0095511F"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 xml:space="preserve">RFTGN and IAPRF are both efficacious techniques for treating painful KOA. Both procedures are simple to execute and have effective analgesic properties without significant problems. </w:t>
      </w:r>
    </w:p>
    <w:p w14:paraId="57DC1BAF" w14:textId="57F5007B" w:rsidR="00CC1FCC" w:rsidRPr="00CC1FCC" w:rsidRDefault="0095511F" w:rsidP="0095511F">
      <w:pPr>
        <w:spacing w:after="0" w:line="360" w:lineRule="auto"/>
        <w:ind w:firstLine="720"/>
        <w:rPr>
          <w:rFonts w:asciiTheme="majorBidi" w:hAnsiTheme="majorBidi" w:cstheme="majorBidi"/>
          <w:sz w:val="28"/>
          <w:szCs w:val="28"/>
          <w:lang w:bidi="ar-EG"/>
        </w:rPr>
      </w:pPr>
      <w:r w:rsidRPr="0095511F">
        <w:rPr>
          <w:rFonts w:asciiTheme="majorBidi" w:hAnsiTheme="majorBidi" w:cstheme="majorBidi"/>
          <w:sz w:val="28"/>
          <w:szCs w:val="28"/>
          <w:lang w:bidi="ar-EG"/>
        </w:rPr>
        <w:t>The long-term pain relief and enhancement of knee joint performance are superior with RFTGN compared to IAPRF, and the satisfaction of patients is also greater with RFTGN compared to intraarticular pulsed radiofrequency. Further prospective clinical trials with bigger sample numbers are necessary to confirm the therapeutic efficacy of these RF</w:t>
      </w:r>
      <w:r>
        <w:rPr>
          <w:rFonts w:asciiTheme="majorBidi" w:hAnsiTheme="majorBidi" w:cstheme="majorBidi"/>
          <w:sz w:val="28"/>
          <w:szCs w:val="28"/>
          <w:lang w:bidi="ar-EG"/>
        </w:rPr>
        <w:t xml:space="preserve"> therapies </w:t>
      </w:r>
      <w:r w:rsidR="00CC1FCC" w:rsidRPr="00CC1FCC">
        <w:rPr>
          <w:rFonts w:asciiTheme="majorBidi" w:hAnsiTheme="majorBidi" w:cstheme="majorBidi"/>
          <w:sz w:val="28"/>
          <w:szCs w:val="28"/>
          <w:lang w:bidi="ar-EG"/>
        </w:rPr>
        <w:t xml:space="preserve">for knee osteoarthritis. </w:t>
      </w:r>
    </w:p>
    <w:p w14:paraId="03755D73" w14:textId="77777777" w:rsidR="003C1A85" w:rsidRDefault="003C1A85">
      <w:pPr>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14:paraId="65B92CB2" w14:textId="63670D48" w:rsidR="00C065D6" w:rsidRPr="00C065D6" w:rsidRDefault="0058162C" w:rsidP="00C065D6">
      <w:pPr>
        <w:spacing w:after="0" w:line="360" w:lineRule="auto"/>
        <w:rPr>
          <w:rFonts w:asciiTheme="majorBidi" w:hAnsiTheme="majorBidi" w:cstheme="majorBidi"/>
          <w:b/>
          <w:bCs/>
          <w:sz w:val="28"/>
          <w:szCs w:val="28"/>
          <w:lang w:bidi="ar-EG"/>
        </w:rPr>
      </w:pPr>
      <w:r>
        <w:rPr>
          <w:rFonts w:asciiTheme="majorBidi" w:hAnsiTheme="majorBidi" w:cstheme="majorBidi"/>
          <w:b/>
          <w:bCs/>
          <w:sz w:val="28"/>
          <w:szCs w:val="28"/>
          <w:lang w:bidi="ar-EG"/>
        </w:rPr>
        <w:lastRenderedPageBreak/>
        <w:t xml:space="preserve">References </w:t>
      </w:r>
    </w:p>
    <w:p w14:paraId="742B1E4A"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lang w:bidi="ar-EG"/>
        </w:rPr>
        <w:fldChar w:fldCharType="begin"/>
      </w:r>
      <w:r w:rsidRPr="00C065D6">
        <w:rPr>
          <w:rFonts w:asciiTheme="majorBidi" w:hAnsiTheme="majorBidi" w:cstheme="majorBidi"/>
          <w:sz w:val="28"/>
          <w:szCs w:val="28"/>
          <w:lang w:bidi="ar-EG"/>
        </w:rPr>
        <w:instrText xml:space="preserve"> ADDIN EN.REFLIST </w:instrText>
      </w:r>
      <w:r w:rsidRPr="00C065D6">
        <w:rPr>
          <w:rFonts w:asciiTheme="majorBidi" w:hAnsiTheme="majorBidi" w:cstheme="majorBidi"/>
          <w:sz w:val="28"/>
          <w:szCs w:val="28"/>
          <w:lang w:bidi="ar-EG"/>
        </w:rPr>
        <w:fldChar w:fldCharType="separate"/>
      </w:r>
      <w:r w:rsidRPr="00C065D6">
        <w:rPr>
          <w:rFonts w:asciiTheme="majorBidi" w:hAnsiTheme="majorBidi" w:cstheme="majorBidi"/>
          <w:sz w:val="28"/>
          <w:szCs w:val="28"/>
        </w:rPr>
        <w:t>1.</w:t>
      </w:r>
      <w:r w:rsidRPr="00C065D6">
        <w:rPr>
          <w:rFonts w:asciiTheme="majorBidi" w:hAnsiTheme="majorBidi" w:cstheme="majorBidi"/>
          <w:sz w:val="28"/>
          <w:szCs w:val="28"/>
        </w:rPr>
        <w:tab/>
      </w:r>
      <w:r w:rsidRPr="00C065D6">
        <w:rPr>
          <w:rFonts w:asciiTheme="majorBidi" w:hAnsiTheme="majorBidi" w:cstheme="majorBidi"/>
          <w:b/>
          <w:sz w:val="28"/>
          <w:szCs w:val="28"/>
        </w:rPr>
        <w:t>Hulshof, C.T.J., et al.,</w:t>
      </w:r>
      <w:r w:rsidRPr="00C065D6">
        <w:rPr>
          <w:rFonts w:asciiTheme="majorBidi" w:hAnsiTheme="majorBidi" w:cstheme="majorBidi"/>
          <w:sz w:val="28"/>
          <w:szCs w:val="28"/>
        </w:rPr>
        <w:t xml:space="preserve"> WHO/ILO work-related burden of disease and injury: Protocol for systematic reviews of exposure to occupational ergonomic risk factors and of the effect of exposure to occupational ergonomic risk factors on osteoarthritis of hip or knee and selected other musculoskeletal diseases. Environ Int, 2019. </w:t>
      </w:r>
      <w:r w:rsidRPr="00C065D6">
        <w:rPr>
          <w:rFonts w:asciiTheme="majorBidi" w:hAnsiTheme="majorBidi" w:cstheme="majorBidi"/>
          <w:b/>
          <w:sz w:val="28"/>
          <w:szCs w:val="28"/>
        </w:rPr>
        <w:t>125</w:t>
      </w:r>
      <w:r w:rsidRPr="00C065D6">
        <w:rPr>
          <w:rFonts w:asciiTheme="majorBidi" w:hAnsiTheme="majorBidi" w:cstheme="majorBidi"/>
          <w:sz w:val="28"/>
          <w:szCs w:val="28"/>
        </w:rPr>
        <w:t>: p. 554-566.</w:t>
      </w:r>
    </w:p>
    <w:p w14:paraId="10F6516B"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2.</w:t>
      </w:r>
      <w:r w:rsidRPr="00C065D6">
        <w:rPr>
          <w:rFonts w:asciiTheme="majorBidi" w:hAnsiTheme="majorBidi" w:cstheme="majorBidi"/>
          <w:sz w:val="28"/>
          <w:szCs w:val="28"/>
        </w:rPr>
        <w:tab/>
      </w:r>
      <w:r w:rsidRPr="00C065D6">
        <w:rPr>
          <w:rFonts w:asciiTheme="majorBidi" w:hAnsiTheme="majorBidi" w:cstheme="majorBidi"/>
          <w:b/>
          <w:sz w:val="28"/>
          <w:szCs w:val="28"/>
        </w:rPr>
        <w:t>Paredes-Carnero, X., et al.,</w:t>
      </w:r>
      <w:r w:rsidRPr="00C065D6">
        <w:rPr>
          <w:rFonts w:asciiTheme="majorBidi" w:hAnsiTheme="majorBidi" w:cstheme="majorBidi"/>
          <w:sz w:val="28"/>
          <w:szCs w:val="28"/>
        </w:rPr>
        <w:t xml:space="preserve"> Total knee arthroplasty for treatment of osteoarthritis associated with extra-articular deformity. J Clin Orthop Trauma, 2018. </w:t>
      </w:r>
      <w:r w:rsidRPr="00C065D6">
        <w:rPr>
          <w:rFonts w:asciiTheme="majorBidi" w:hAnsiTheme="majorBidi" w:cstheme="majorBidi"/>
          <w:b/>
          <w:sz w:val="28"/>
          <w:szCs w:val="28"/>
        </w:rPr>
        <w:t>9</w:t>
      </w:r>
      <w:r w:rsidRPr="00C065D6">
        <w:rPr>
          <w:rFonts w:asciiTheme="majorBidi" w:hAnsiTheme="majorBidi" w:cstheme="majorBidi"/>
          <w:sz w:val="28"/>
          <w:szCs w:val="28"/>
        </w:rPr>
        <w:t>(2): p. 125-132.</w:t>
      </w:r>
    </w:p>
    <w:p w14:paraId="55EC673D"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3.</w:t>
      </w:r>
      <w:r w:rsidRPr="00C065D6">
        <w:rPr>
          <w:rFonts w:asciiTheme="majorBidi" w:hAnsiTheme="majorBidi" w:cstheme="majorBidi"/>
          <w:sz w:val="28"/>
          <w:szCs w:val="28"/>
        </w:rPr>
        <w:tab/>
      </w:r>
      <w:r w:rsidRPr="00C065D6">
        <w:rPr>
          <w:rFonts w:asciiTheme="majorBidi" w:hAnsiTheme="majorBidi" w:cstheme="majorBidi"/>
          <w:b/>
          <w:sz w:val="28"/>
          <w:szCs w:val="28"/>
        </w:rPr>
        <w:t>Dai, W.L., et al.,</w:t>
      </w:r>
      <w:r w:rsidRPr="00C065D6">
        <w:rPr>
          <w:rFonts w:asciiTheme="majorBidi" w:hAnsiTheme="majorBidi" w:cstheme="majorBidi"/>
          <w:sz w:val="28"/>
          <w:szCs w:val="28"/>
        </w:rPr>
        <w:t xml:space="preserve"> Efficacy and Safety of Hylan versus Hyaluronic Acid in the Treatment of Knee Osteoarthritis. J Knee Surg, 2019. </w:t>
      </w:r>
      <w:r w:rsidRPr="00C065D6">
        <w:rPr>
          <w:rFonts w:asciiTheme="majorBidi" w:hAnsiTheme="majorBidi" w:cstheme="majorBidi"/>
          <w:b/>
          <w:sz w:val="28"/>
          <w:szCs w:val="28"/>
        </w:rPr>
        <w:t>32</w:t>
      </w:r>
      <w:r w:rsidRPr="00C065D6">
        <w:rPr>
          <w:rFonts w:asciiTheme="majorBidi" w:hAnsiTheme="majorBidi" w:cstheme="majorBidi"/>
          <w:sz w:val="28"/>
          <w:szCs w:val="28"/>
        </w:rPr>
        <w:t>(3): p. 259-268.</w:t>
      </w:r>
    </w:p>
    <w:p w14:paraId="172C871C"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4.</w:t>
      </w:r>
      <w:r w:rsidRPr="00C065D6">
        <w:rPr>
          <w:rFonts w:asciiTheme="majorBidi" w:hAnsiTheme="majorBidi" w:cstheme="majorBidi"/>
          <w:sz w:val="28"/>
          <w:szCs w:val="28"/>
        </w:rPr>
        <w:tab/>
      </w:r>
      <w:r w:rsidRPr="00C065D6">
        <w:rPr>
          <w:rFonts w:asciiTheme="majorBidi" w:hAnsiTheme="majorBidi" w:cstheme="majorBidi"/>
          <w:b/>
          <w:sz w:val="28"/>
          <w:szCs w:val="28"/>
        </w:rPr>
        <w:t>Aweid, O., et al.,</w:t>
      </w:r>
      <w:r w:rsidRPr="00C065D6">
        <w:rPr>
          <w:rFonts w:asciiTheme="majorBidi" w:hAnsiTheme="majorBidi" w:cstheme="majorBidi"/>
          <w:sz w:val="28"/>
          <w:szCs w:val="28"/>
        </w:rPr>
        <w:t xml:space="preserve"> Treatment modalities for hip and knee osteoarthritis: A systematic review of safety. J Orthop Surg (Hong Kong), 2018. </w:t>
      </w:r>
      <w:r w:rsidRPr="00C065D6">
        <w:rPr>
          <w:rFonts w:asciiTheme="majorBidi" w:hAnsiTheme="majorBidi" w:cstheme="majorBidi"/>
          <w:b/>
          <w:sz w:val="28"/>
          <w:szCs w:val="28"/>
        </w:rPr>
        <w:t>26</w:t>
      </w:r>
      <w:r w:rsidRPr="00C065D6">
        <w:rPr>
          <w:rFonts w:asciiTheme="majorBidi" w:hAnsiTheme="majorBidi" w:cstheme="majorBidi"/>
          <w:sz w:val="28"/>
          <w:szCs w:val="28"/>
        </w:rPr>
        <w:t>(3): p. 2309499018808669.</w:t>
      </w:r>
    </w:p>
    <w:p w14:paraId="250D4641"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5.</w:t>
      </w:r>
      <w:r w:rsidRPr="00C065D6">
        <w:rPr>
          <w:rFonts w:asciiTheme="majorBidi" w:hAnsiTheme="majorBidi" w:cstheme="majorBidi"/>
          <w:sz w:val="28"/>
          <w:szCs w:val="28"/>
        </w:rPr>
        <w:tab/>
      </w:r>
      <w:r w:rsidRPr="00C065D6">
        <w:rPr>
          <w:rFonts w:asciiTheme="majorBidi" w:hAnsiTheme="majorBidi" w:cstheme="majorBidi"/>
          <w:b/>
          <w:sz w:val="28"/>
          <w:szCs w:val="28"/>
        </w:rPr>
        <w:t>Hong, T., et al.,</w:t>
      </w:r>
      <w:r w:rsidRPr="00C065D6">
        <w:rPr>
          <w:rFonts w:asciiTheme="majorBidi" w:hAnsiTheme="majorBidi" w:cstheme="majorBidi"/>
          <w:sz w:val="28"/>
          <w:szCs w:val="28"/>
        </w:rPr>
        <w:t xml:space="preserve"> Comparing the Safety and Effectiveness of Radiofrequency Thermocoagulation on Genicular Nerve, Intraarticular Pulsed Radiofrequency with Steroid Injection in the Pain Management of Knee Osteoarthritis. Pain Physician, 2020. </w:t>
      </w:r>
      <w:r w:rsidRPr="00C065D6">
        <w:rPr>
          <w:rFonts w:asciiTheme="majorBidi" w:hAnsiTheme="majorBidi" w:cstheme="majorBidi"/>
          <w:b/>
          <w:sz w:val="28"/>
          <w:szCs w:val="28"/>
        </w:rPr>
        <w:t>23</w:t>
      </w:r>
      <w:r w:rsidRPr="00C065D6">
        <w:rPr>
          <w:rFonts w:asciiTheme="majorBidi" w:hAnsiTheme="majorBidi" w:cstheme="majorBidi"/>
          <w:sz w:val="28"/>
          <w:szCs w:val="28"/>
        </w:rPr>
        <w:t>(4s): p. S295-s304.</w:t>
      </w:r>
    </w:p>
    <w:p w14:paraId="152B4123"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6.</w:t>
      </w:r>
      <w:r w:rsidRPr="00C065D6">
        <w:rPr>
          <w:rFonts w:asciiTheme="majorBidi" w:hAnsiTheme="majorBidi" w:cstheme="majorBidi"/>
          <w:sz w:val="28"/>
          <w:szCs w:val="28"/>
        </w:rPr>
        <w:tab/>
      </w:r>
      <w:r w:rsidRPr="00C065D6">
        <w:rPr>
          <w:rFonts w:asciiTheme="majorBidi" w:hAnsiTheme="majorBidi" w:cstheme="majorBidi"/>
          <w:b/>
          <w:sz w:val="28"/>
          <w:szCs w:val="28"/>
        </w:rPr>
        <w:t>Najm, A., et al.,</w:t>
      </w:r>
      <w:r w:rsidRPr="00C065D6">
        <w:rPr>
          <w:rFonts w:asciiTheme="majorBidi" w:hAnsiTheme="majorBidi" w:cstheme="majorBidi"/>
          <w:sz w:val="28"/>
          <w:szCs w:val="28"/>
        </w:rPr>
        <w:t xml:space="preserve"> Efficacy of intra-articular corticosteroid injections in knee osteoarthritis: A systematic review and meta-analysis of randomized controlled trials. Joint Bone Spine, 2021. </w:t>
      </w:r>
      <w:r w:rsidRPr="00C065D6">
        <w:rPr>
          <w:rFonts w:asciiTheme="majorBidi" w:hAnsiTheme="majorBidi" w:cstheme="majorBidi"/>
          <w:b/>
          <w:sz w:val="28"/>
          <w:szCs w:val="28"/>
        </w:rPr>
        <w:t>88</w:t>
      </w:r>
      <w:r w:rsidRPr="00C065D6">
        <w:rPr>
          <w:rFonts w:asciiTheme="majorBidi" w:hAnsiTheme="majorBidi" w:cstheme="majorBidi"/>
          <w:sz w:val="28"/>
          <w:szCs w:val="28"/>
        </w:rPr>
        <w:t>(4): p. 105198.</w:t>
      </w:r>
    </w:p>
    <w:p w14:paraId="5764833E"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7.</w:t>
      </w:r>
      <w:r w:rsidRPr="00C065D6">
        <w:rPr>
          <w:rFonts w:asciiTheme="majorBidi" w:hAnsiTheme="majorBidi" w:cstheme="majorBidi"/>
          <w:sz w:val="28"/>
          <w:szCs w:val="28"/>
        </w:rPr>
        <w:tab/>
      </w:r>
      <w:r w:rsidRPr="00C065D6">
        <w:rPr>
          <w:rFonts w:asciiTheme="majorBidi" w:hAnsiTheme="majorBidi" w:cstheme="majorBidi"/>
          <w:b/>
          <w:sz w:val="28"/>
          <w:szCs w:val="28"/>
        </w:rPr>
        <w:t>Saltychev, M., et al.,</w:t>
      </w:r>
      <w:r w:rsidRPr="00C065D6">
        <w:rPr>
          <w:rFonts w:asciiTheme="majorBidi" w:hAnsiTheme="majorBidi" w:cstheme="majorBidi"/>
          <w:sz w:val="28"/>
          <w:szCs w:val="28"/>
        </w:rPr>
        <w:t xml:space="preserve"> The Magnitude and Duration of the Effect of Intra-articular Corticosteroid Injections on Pain Severity in Knee Osteoarthritis: A Systematic Review and Meta-Analysis. American Journal of Physical Medicine &amp; Rehabilitation, 2020. </w:t>
      </w:r>
      <w:r w:rsidRPr="00C065D6">
        <w:rPr>
          <w:rFonts w:asciiTheme="majorBidi" w:hAnsiTheme="majorBidi" w:cstheme="majorBidi"/>
          <w:b/>
          <w:sz w:val="28"/>
          <w:szCs w:val="28"/>
        </w:rPr>
        <w:t>99</w:t>
      </w:r>
      <w:r w:rsidRPr="00C065D6">
        <w:rPr>
          <w:rFonts w:asciiTheme="majorBidi" w:hAnsiTheme="majorBidi" w:cstheme="majorBidi"/>
          <w:sz w:val="28"/>
          <w:szCs w:val="28"/>
        </w:rPr>
        <w:t>(7).</w:t>
      </w:r>
    </w:p>
    <w:p w14:paraId="4AE0734D"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lastRenderedPageBreak/>
        <w:t>8.</w:t>
      </w:r>
      <w:r w:rsidRPr="00C065D6">
        <w:rPr>
          <w:rFonts w:asciiTheme="majorBidi" w:hAnsiTheme="majorBidi" w:cstheme="majorBidi"/>
          <w:sz w:val="28"/>
          <w:szCs w:val="28"/>
        </w:rPr>
        <w:tab/>
      </w:r>
      <w:r w:rsidRPr="00C065D6">
        <w:rPr>
          <w:rFonts w:asciiTheme="majorBidi" w:hAnsiTheme="majorBidi" w:cstheme="majorBidi"/>
          <w:b/>
          <w:sz w:val="28"/>
          <w:szCs w:val="28"/>
        </w:rPr>
        <w:t>Arroll, B. and F. Goodyear-Smith,</w:t>
      </w:r>
      <w:r w:rsidRPr="00C065D6">
        <w:rPr>
          <w:rFonts w:asciiTheme="majorBidi" w:hAnsiTheme="majorBidi" w:cstheme="majorBidi"/>
          <w:sz w:val="28"/>
          <w:szCs w:val="28"/>
        </w:rPr>
        <w:t xml:space="preserve"> Corticosteroid injections for osteoarthritis of the knee: meta-analysis. Bmj, 2004. </w:t>
      </w:r>
      <w:r w:rsidRPr="00C065D6">
        <w:rPr>
          <w:rFonts w:asciiTheme="majorBidi" w:hAnsiTheme="majorBidi" w:cstheme="majorBidi"/>
          <w:b/>
          <w:sz w:val="28"/>
          <w:szCs w:val="28"/>
        </w:rPr>
        <w:t>328</w:t>
      </w:r>
      <w:r w:rsidRPr="00C065D6">
        <w:rPr>
          <w:rFonts w:asciiTheme="majorBidi" w:hAnsiTheme="majorBidi" w:cstheme="majorBidi"/>
          <w:sz w:val="28"/>
          <w:szCs w:val="28"/>
        </w:rPr>
        <w:t>(7444): p. 869.</w:t>
      </w:r>
    </w:p>
    <w:p w14:paraId="48982E81"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9.</w:t>
      </w:r>
      <w:r w:rsidRPr="00C065D6">
        <w:rPr>
          <w:rFonts w:asciiTheme="majorBidi" w:hAnsiTheme="majorBidi" w:cstheme="majorBidi"/>
          <w:sz w:val="28"/>
          <w:szCs w:val="28"/>
        </w:rPr>
        <w:tab/>
      </w:r>
      <w:r w:rsidRPr="00C065D6">
        <w:rPr>
          <w:rFonts w:asciiTheme="majorBidi" w:hAnsiTheme="majorBidi" w:cstheme="majorBidi"/>
          <w:b/>
          <w:sz w:val="28"/>
          <w:szCs w:val="28"/>
        </w:rPr>
        <w:t>Wang, F. and X. He,</w:t>
      </w:r>
      <w:r w:rsidRPr="00C065D6">
        <w:rPr>
          <w:rFonts w:asciiTheme="majorBidi" w:hAnsiTheme="majorBidi" w:cstheme="majorBidi"/>
          <w:sz w:val="28"/>
          <w:szCs w:val="28"/>
        </w:rPr>
        <w:t xml:space="preserve"> Intra-articular hyaluronic acid and corticosteroids in the treatment of knee osteoarthritis: A meta-analysis. Exp Ther Med, 2015. </w:t>
      </w:r>
      <w:r w:rsidRPr="00C065D6">
        <w:rPr>
          <w:rFonts w:asciiTheme="majorBidi" w:hAnsiTheme="majorBidi" w:cstheme="majorBidi"/>
          <w:b/>
          <w:sz w:val="28"/>
          <w:szCs w:val="28"/>
        </w:rPr>
        <w:t>9</w:t>
      </w:r>
      <w:r w:rsidRPr="00C065D6">
        <w:rPr>
          <w:rFonts w:asciiTheme="majorBidi" w:hAnsiTheme="majorBidi" w:cstheme="majorBidi"/>
          <w:sz w:val="28"/>
          <w:szCs w:val="28"/>
        </w:rPr>
        <w:t>(2): p. 493-500.</w:t>
      </w:r>
    </w:p>
    <w:p w14:paraId="57DF62BA"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10.</w:t>
      </w:r>
      <w:r w:rsidRPr="00C065D6">
        <w:rPr>
          <w:rFonts w:asciiTheme="majorBidi" w:hAnsiTheme="majorBidi" w:cstheme="majorBidi"/>
          <w:sz w:val="28"/>
          <w:szCs w:val="28"/>
        </w:rPr>
        <w:tab/>
      </w:r>
      <w:r w:rsidRPr="00C065D6">
        <w:rPr>
          <w:rFonts w:asciiTheme="majorBidi" w:hAnsiTheme="majorBidi" w:cstheme="majorBidi"/>
          <w:b/>
          <w:sz w:val="28"/>
          <w:szCs w:val="28"/>
        </w:rPr>
        <w:t>McCrum, C.,</w:t>
      </w:r>
      <w:r w:rsidRPr="00C065D6">
        <w:rPr>
          <w:rFonts w:asciiTheme="majorBidi" w:hAnsiTheme="majorBidi" w:cstheme="majorBidi"/>
          <w:sz w:val="28"/>
          <w:szCs w:val="28"/>
        </w:rPr>
        <w:t xml:space="preserve"> Therapeutic Review of Methylprednisolone Acetate Intra-Articular Injection in the Management of Osteoarthritis of the Knee - Part 1: Clinical Effectiveness. Musculoskeletal Care, 2017. </w:t>
      </w:r>
      <w:r w:rsidRPr="00C065D6">
        <w:rPr>
          <w:rFonts w:asciiTheme="majorBidi" w:hAnsiTheme="majorBidi" w:cstheme="majorBidi"/>
          <w:b/>
          <w:sz w:val="28"/>
          <w:szCs w:val="28"/>
        </w:rPr>
        <w:t>15</w:t>
      </w:r>
      <w:r w:rsidRPr="00C065D6">
        <w:rPr>
          <w:rFonts w:asciiTheme="majorBidi" w:hAnsiTheme="majorBidi" w:cstheme="majorBidi"/>
          <w:sz w:val="28"/>
          <w:szCs w:val="28"/>
        </w:rPr>
        <w:t>(1): p. 79-88.</w:t>
      </w:r>
    </w:p>
    <w:p w14:paraId="161AC4D9"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11.</w:t>
      </w:r>
      <w:r w:rsidRPr="00C065D6">
        <w:rPr>
          <w:rFonts w:asciiTheme="majorBidi" w:hAnsiTheme="majorBidi" w:cstheme="majorBidi"/>
          <w:sz w:val="28"/>
          <w:szCs w:val="28"/>
        </w:rPr>
        <w:tab/>
      </w:r>
      <w:r w:rsidRPr="00C065D6">
        <w:rPr>
          <w:rFonts w:asciiTheme="majorBidi" w:hAnsiTheme="majorBidi" w:cstheme="majorBidi"/>
          <w:b/>
          <w:sz w:val="28"/>
          <w:szCs w:val="28"/>
        </w:rPr>
        <w:t>Tian, K., et al.,</w:t>
      </w:r>
      <w:r w:rsidRPr="00C065D6">
        <w:rPr>
          <w:rFonts w:asciiTheme="majorBidi" w:hAnsiTheme="majorBidi" w:cstheme="majorBidi"/>
          <w:sz w:val="28"/>
          <w:szCs w:val="28"/>
        </w:rPr>
        <w:t xml:space="preserve"> Intra-articular injection of methylprednisolone for reducing pain in knee osteoarthritis: A systematic review and meta-analysis. Medicine (Baltimore), 2018. </w:t>
      </w:r>
      <w:r w:rsidRPr="00C065D6">
        <w:rPr>
          <w:rFonts w:asciiTheme="majorBidi" w:hAnsiTheme="majorBidi" w:cstheme="majorBidi"/>
          <w:b/>
          <w:sz w:val="28"/>
          <w:szCs w:val="28"/>
        </w:rPr>
        <w:t>97</w:t>
      </w:r>
      <w:r w:rsidRPr="00C065D6">
        <w:rPr>
          <w:rFonts w:asciiTheme="majorBidi" w:hAnsiTheme="majorBidi" w:cstheme="majorBidi"/>
          <w:sz w:val="28"/>
          <w:szCs w:val="28"/>
        </w:rPr>
        <w:t>(15): p. e0240.</w:t>
      </w:r>
    </w:p>
    <w:p w14:paraId="216FA086"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12.</w:t>
      </w:r>
      <w:r w:rsidRPr="00C065D6">
        <w:rPr>
          <w:rFonts w:asciiTheme="majorBidi" w:hAnsiTheme="majorBidi" w:cstheme="majorBidi"/>
          <w:sz w:val="28"/>
          <w:szCs w:val="28"/>
        </w:rPr>
        <w:tab/>
      </w:r>
      <w:r w:rsidRPr="00C065D6">
        <w:rPr>
          <w:rFonts w:asciiTheme="majorBidi" w:hAnsiTheme="majorBidi" w:cstheme="majorBidi"/>
          <w:b/>
          <w:sz w:val="28"/>
          <w:szCs w:val="28"/>
        </w:rPr>
        <w:t>Santana Pineda, M.M., et al.,</w:t>
      </w:r>
      <w:r w:rsidRPr="00C065D6">
        <w:rPr>
          <w:rFonts w:asciiTheme="majorBidi" w:hAnsiTheme="majorBidi" w:cstheme="majorBidi"/>
          <w:sz w:val="28"/>
          <w:szCs w:val="28"/>
        </w:rPr>
        <w:t xml:space="preserve"> Analgesic Effect and Functional Improvement Caused by Radiofrequency Treatment of Genicular Nerves in Patients With Advanced Osteoarthritis of the Knee Until 1 Year Following Treatment. Reg Anesth Pain Med, 2017. </w:t>
      </w:r>
      <w:r w:rsidRPr="00C065D6">
        <w:rPr>
          <w:rFonts w:asciiTheme="majorBidi" w:hAnsiTheme="majorBidi" w:cstheme="majorBidi"/>
          <w:b/>
          <w:sz w:val="28"/>
          <w:szCs w:val="28"/>
        </w:rPr>
        <w:t>42</w:t>
      </w:r>
      <w:r w:rsidRPr="00C065D6">
        <w:rPr>
          <w:rFonts w:asciiTheme="majorBidi" w:hAnsiTheme="majorBidi" w:cstheme="majorBidi"/>
          <w:sz w:val="28"/>
          <w:szCs w:val="28"/>
        </w:rPr>
        <w:t>(1): p. 62-68.</w:t>
      </w:r>
    </w:p>
    <w:p w14:paraId="604FF718"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13.</w:t>
      </w:r>
      <w:r w:rsidRPr="00C065D6">
        <w:rPr>
          <w:rFonts w:asciiTheme="majorBidi" w:hAnsiTheme="majorBidi" w:cstheme="majorBidi"/>
          <w:sz w:val="28"/>
          <w:szCs w:val="28"/>
        </w:rPr>
        <w:tab/>
      </w:r>
      <w:r w:rsidRPr="00C065D6">
        <w:rPr>
          <w:rFonts w:asciiTheme="majorBidi" w:hAnsiTheme="majorBidi" w:cstheme="majorBidi"/>
          <w:b/>
          <w:sz w:val="28"/>
          <w:szCs w:val="28"/>
        </w:rPr>
        <w:t>Choi, W.J., et al.,</w:t>
      </w:r>
      <w:r w:rsidRPr="00C065D6">
        <w:rPr>
          <w:rFonts w:asciiTheme="majorBidi" w:hAnsiTheme="majorBidi" w:cstheme="majorBidi"/>
          <w:sz w:val="28"/>
          <w:szCs w:val="28"/>
        </w:rPr>
        <w:t xml:space="preserve"> Radiofrequency treatment relieves chronic knee osteoarthritis pain: a double-blind randomized controlled trial. Pain, 2011. </w:t>
      </w:r>
      <w:r w:rsidRPr="00C065D6">
        <w:rPr>
          <w:rFonts w:asciiTheme="majorBidi" w:hAnsiTheme="majorBidi" w:cstheme="majorBidi"/>
          <w:b/>
          <w:sz w:val="28"/>
          <w:szCs w:val="28"/>
        </w:rPr>
        <w:t>152</w:t>
      </w:r>
      <w:r w:rsidRPr="00C065D6">
        <w:rPr>
          <w:rFonts w:asciiTheme="majorBidi" w:hAnsiTheme="majorBidi" w:cstheme="majorBidi"/>
          <w:sz w:val="28"/>
          <w:szCs w:val="28"/>
        </w:rPr>
        <w:t>(3): p. 481-487.</w:t>
      </w:r>
    </w:p>
    <w:p w14:paraId="1E4E4DD2"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14.</w:t>
      </w:r>
      <w:r w:rsidRPr="00C065D6">
        <w:rPr>
          <w:rFonts w:asciiTheme="majorBidi" w:hAnsiTheme="majorBidi" w:cstheme="majorBidi"/>
          <w:sz w:val="28"/>
          <w:szCs w:val="28"/>
        </w:rPr>
        <w:tab/>
      </w:r>
      <w:r w:rsidRPr="00C065D6">
        <w:rPr>
          <w:rFonts w:asciiTheme="majorBidi" w:hAnsiTheme="majorBidi" w:cstheme="majorBidi"/>
          <w:b/>
          <w:sz w:val="28"/>
          <w:szCs w:val="28"/>
        </w:rPr>
        <w:t>Clendenen, S., et al.,</w:t>
      </w:r>
      <w:r w:rsidRPr="00C065D6">
        <w:rPr>
          <w:rFonts w:asciiTheme="majorBidi" w:hAnsiTheme="majorBidi" w:cstheme="majorBidi"/>
          <w:sz w:val="28"/>
          <w:szCs w:val="28"/>
        </w:rPr>
        <w:t xml:space="preserve"> Infrapatellar saphenous neuralgia after TKA can be improved with ultrasound-guided local treatments. Clin Orthop Relat Res, 2015. </w:t>
      </w:r>
      <w:r w:rsidRPr="00C065D6">
        <w:rPr>
          <w:rFonts w:asciiTheme="majorBidi" w:hAnsiTheme="majorBidi" w:cstheme="majorBidi"/>
          <w:b/>
          <w:sz w:val="28"/>
          <w:szCs w:val="28"/>
        </w:rPr>
        <w:t>473</w:t>
      </w:r>
      <w:r w:rsidRPr="00C065D6">
        <w:rPr>
          <w:rFonts w:asciiTheme="majorBidi" w:hAnsiTheme="majorBidi" w:cstheme="majorBidi"/>
          <w:sz w:val="28"/>
          <w:szCs w:val="28"/>
        </w:rPr>
        <w:t>(1): p. 119-25.</w:t>
      </w:r>
    </w:p>
    <w:p w14:paraId="13457D01"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15.</w:t>
      </w:r>
      <w:r w:rsidRPr="00C065D6">
        <w:rPr>
          <w:rFonts w:asciiTheme="majorBidi" w:hAnsiTheme="majorBidi" w:cstheme="majorBidi"/>
          <w:sz w:val="28"/>
          <w:szCs w:val="28"/>
        </w:rPr>
        <w:tab/>
      </w:r>
      <w:r w:rsidRPr="00C065D6">
        <w:rPr>
          <w:rFonts w:asciiTheme="majorBidi" w:hAnsiTheme="majorBidi" w:cstheme="majorBidi"/>
          <w:b/>
          <w:sz w:val="28"/>
          <w:szCs w:val="28"/>
        </w:rPr>
        <w:t>Perret, D.M., et al.,</w:t>
      </w:r>
      <w:r w:rsidRPr="00C065D6">
        <w:rPr>
          <w:rFonts w:asciiTheme="majorBidi" w:hAnsiTheme="majorBidi" w:cstheme="majorBidi"/>
          <w:sz w:val="28"/>
          <w:szCs w:val="28"/>
        </w:rPr>
        <w:t xml:space="preserve"> Application of pulsed radiofrequency currents to rat dorsal root ganglia modulates nerve injury-induced tactile allodynia. Anesth Analg, 2011. </w:t>
      </w:r>
      <w:r w:rsidRPr="00C065D6">
        <w:rPr>
          <w:rFonts w:asciiTheme="majorBidi" w:hAnsiTheme="majorBidi" w:cstheme="majorBidi"/>
          <w:b/>
          <w:sz w:val="28"/>
          <w:szCs w:val="28"/>
        </w:rPr>
        <w:t>113</w:t>
      </w:r>
      <w:r w:rsidRPr="00C065D6">
        <w:rPr>
          <w:rFonts w:asciiTheme="majorBidi" w:hAnsiTheme="majorBidi" w:cstheme="majorBidi"/>
          <w:sz w:val="28"/>
          <w:szCs w:val="28"/>
        </w:rPr>
        <w:t>(3): p. 610-6.</w:t>
      </w:r>
    </w:p>
    <w:p w14:paraId="0B24E9EA"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lastRenderedPageBreak/>
        <w:t>16.</w:t>
      </w:r>
      <w:r w:rsidRPr="00C065D6">
        <w:rPr>
          <w:rFonts w:asciiTheme="majorBidi" w:hAnsiTheme="majorBidi" w:cstheme="majorBidi"/>
          <w:sz w:val="28"/>
          <w:szCs w:val="28"/>
        </w:rPr>
        <w:tab/>
      </w:r>
      <w:r w:rsidRPr="00C065D6">
        <w:rPr>
          <w:rFonts w:asciiTheme="majorBidi" w:hAnsiTheme="majorBidi" w:cstheme="majorBidi"/>
          <w:b/>
          <w:sz w:val="28"/>
          <w:szCs w:val="28"/>
        </w:rPr>
        <w:t>Sluijter, M.E., et al.,</w:t>
      </w:r>
      <w:r w:rsidRPr="00C065D6">
        <w:rPr>
          <w:rFonts w:asciiTheme="majorBidi" w:hAnsiTheme="majorBidi" w:cstheme="majorBidi"/>
          <w:sz w:val="28"/>
          <w:szCs w:val="28"/>
        </w:rPr>
        <w:t xml:space="preserve"> Intra-articular application of pulsed radiofrequency for arthrogenic pain--report of six cases. Pain Pract, 2008. </w:t>
      </w:r>
      <w:r w:rsidRPr="00C065D6">
        <w:rPr>
          <w:rFonts w:asciiTheme="majorBidi" w:hAnsiTheme="majorBidi" w:cstheme="majorBidi"/>
          <w:b/>
          <w:sz w:val="28"/>
          <w:szCs w:val="28"/>
        </w:rPr>
        <w:t>8</w:t>
      </w:r>
      <w:r w:rsidRPr="00C065D6">
        <w:rPr>
          <w:rFonts w:asciiTheme="majorBidi" w:hAnsiTheme="majorBidi" w:cstheme="majorBidi"/>
          <w:sz w:val="28"/>
          <w:szCs w:val="28"/>
        </w:rPr>
        <w:t>(1): p. 57-61.</w:t>
      </w:r>
    </w:p>
    <w:p w14:paraId="0F2D76CF"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17.</w:t>
      </w:r>
      <w:r w:rsidRPr="00C065D6">
        <w:rPr>
          <w:rFonts w:asciiTheme="majorBidi" w:hAnsiTheme="majorBidi" w:cstheme="majorBidi"/>
          <w:sz w:val="28"/>
          <w:szCs w:val="28"/>
        </w:rPr>
        <w:tab/>
      </w:r>
      <w:r w:rsidRPr="00C065D6">
        <w:rPr>
          <w:rFonts w:asciiTheme="majorBidi" w:hAnsiTheme="majorBidi" w:cstheme="majorBidi"/>
          <w:b/>
          <w:sz w:val="28"/>
          <w:szCs w:val="28"/>
        </w:rPr>
        <w:t>Wan, C., D.S. Dong, and T. Song,</w:t>
      </w:r>
      <w:r w:rsidRPr="00C065D6">
        <w:rPr>
          <w:rFonts w:asciiTheme="majorBidi" w:hAnsiTheme="majorBidi" w:cstheme="majorBidi"/>
          <w:sz w:val="28"/>
          <w:szCs w:val="28"/>
        </w:rPr>
        <w:t xml:space="preserve"> High-Voltage, Long-Duration Pulsed Radiofrequency on Gasserian Ganglion Improves Acute/Subacute Zoster-Related Trigeminal Neuralgia: A Randomized, Double-Blinded, Controlled Trial. Pain Physician, 2019. </w:t>
      </w:r>
      <w:r w:rsidRPr="00C065D6">
        <w:rPr>
          <w:rFonts w:asciiTheme="majorBidi" w:hAnsiTheme="majorBidi" w:cstheme="majorBidi"/>
          <w:b/>
          <w:sz w:val="28"/>
          <w:szCs w:val="28"/>
        </w:rPr>
        <w:t>22</w:t>
      </w:r>
      <w:r w:rsidRPr="00C065D6">
        <w:rPr>
          <w:rFonts w:asciiTheme="majorBidi" w:hAnsiTheme="majorBidi" w:cstheme="majorBidi"/>
          <w:sz w:val="28"/>
          <w:szCs w:val="28"/>
        </w:rPr>
        <w:t>(4): p. 361-368.</w:t>
      </w:r>
    </w:p>
    <w:p w14:paraId="3C350A5E"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18.</w:t>
      </w:r>
      <w:r w:rsidRPr="00C065D6">
        <w:rPr>
          <w:rFonts w:asciiTheme="majorBidi" w:hAnsiTheme="majorBidi" w:cstheme="majorBidi"/>
          <w:sz w:val="28"/>
          <w:szCs w:val="28"/>
        </w:rPr>
        <w:tab/>
      </w:r>
      <w:r w:rsidRPr="00C065D6">
        <w:rPr>
          <w:rFonts w:asciiTheme="majorBidi" w:hAnsiTheme="majorBidi" w:cstheme="majorBidi"/>
          <w:b/>
          <w:sz w:val="28"/>
          <w:szCs w:val="28"/>
        </w:rPr>
        <w:t>Liu, J., T. Wang, and Z.-H. Zhu,</w:t>
      </w:r>
      <w:r w:rsidRPr="00C065D6">
        <w:rPr>
          <w:rFonts w:asciiTheme="majorBidi" w:hAnsiTheme="majorBidi" w:cstheme="majorBidi"/>
          <w:sz w:val="28"/>
          <w:szCs w:val="28"/>
        </w:rPr>
        <w:t xml:space="preserve"> Efficacy and safety of radiofrequency treatment for improving knee pain and function in knee osteoarthritis: a meta-analysis of randomized controlled trials. Journal of Orthopaedic Surgery and Research, 2022. </w:t>
      </w:r>
      <w:r w:rsidRPr="00C065D6">
        <w:rPr>
          <w:rFonts w:asciiTheme="majorBidi" w:hAnsiTheme="majorBidi" w:cstheme="majorBidi"/>
          <w:b/>
          <w:sz w:val="28"/>
          <w:szCs w:val="28"/>
        </w:rPr>
        <w:t>17</w:t>
      </w:r>
      <w:r w:rsidRPr="00C065D6">
        <w:rPr>
          <w:rFonts w:asciiTheme="majorBidi" w:hAnsiTheme="majorBidi" w:cstheme="majorBidi"/>
          <w:sz w:val="28"/>
          <w:szCs w:val="28"/>
        </w:rPr>
        <w:t>(1): p. 21.</w:t>
      </w:r>
    </w:p>
    <w:p w14:paraId="3B5DCBA4"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19.</w:t>
      </w:r>
      <w:r w:rsidRPr="00C065D6">
        <w:rPr>
          <w:rFonts w:asciiTheme="majorBidi" w:hAnsiTheme="majorBidi" w:cstheme="majorBidi"/>
          <w:sz w:val="28"/>
          <w:szCs w:val="28"/>
        </w:rPr>
        <w:tab/>
      </w:r>
      <w:r w:rsidRPr="00C065D6">
        <w:rPr>
          <w:rFonts w:asciiTheme="majorBidi" w:hAnsiTheme="majorBidi" w:cstheme="majorBidi"/>
          <w:b/>
          <w:sz w:val="28"/>
          <w:szCs w:val="28"/>
        </w:rPr>
        <w:t>Vas, L., et al.,</w:t>
      </w:r>
      <w:r w:rsidRPr="00C065D6">
        <w:rPr>
          <w:rFonts w:asciiTheme="majorBidi" w:hAnsiTheme="majorBidi" w:cstheme="majorBidi"/>
          <w:sz w:val="28"/>
          <w:szCs w:val="28"/>
        </w:rPr>
        <w:t xml:space="preserve"> Pulsed radiofrequency of the composite nerve supply to the knee joint as a new technique for relieving osteoarthritic pain: a preliminary report. Pain Physician, 2014. </w:t>
      </w:r>
      <w:r w:rsidRPr="00C065D6">
        <w:rPr>
          <w:rFonts w:asciiTheme="majorBidi" w:hAnsiTheme="majorBidi" w:cstheme="majorBidi"/>
          <w:b/>
          <w:sz w:val="28"/>
          <w:szCs w:val="28"/>
        </w:rPr>
        <w:t>17</w:t>
      </w:r>
      <w:r w:rsidRPr="00C065D6">
        <w:rPr>
          <w:rFonts w:asciiTheme="majorBidi" w:hAnsiTheme="majorBidi" w:cstheme="majorBidi"/>
          <w:sz w:val="28"/>
          <w:szCs w:val="28"/>
        </w:rPr>
        <w:t>(6): p. 493-506.</w:t>
      </w:r>
    </w:p>
    <w:p w14:paraId="6D6F4577" w14:textId="77777777" w:rsidR="00C065D6" w:rsidRPr="00C065D6" w:rsidRDefault="00C065D6" w:rsidP="00C065D6">
      <w:pPr>
        <w:pStyle w:val="EndNoteBibliography"/>
        <w:spacing w:after="0"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20.</w:t>
      </w:r>
      <w:r w:rsidRPr="00C065D6">
        <w:rPr>
          <w:rFonts w:asciiTheme="majorBidi" w:hAnsiTheme="majorBidi" w:cstheme="majorBidi"/>
          <w:sz w:val="28"/>
          <w:szCs w:val="28"/>
        </w:rPr>
        <w:tab/>
      </w:r>
      <w:r w:rsidRPr="00C065D6">
        <w:rPr>
          <w:rFonts w:asciiTheme="majorBidi" w:hAnsiTheme="majorBidi" w:cstheme="majorBidi"/>
          <w:b/>
          <w:sz w:val="28"/>
          <w:szCs w:val="28"/>
        </w:rPr>
        <w:t>Zhao, J., et al.,</w:t>
      </w:r>
      <w:r w:rsidRPr="00C065D6">
        <w:rPr>
          <w:rFonts w:asciiTheme="majorBidi" w:hAnsiTheme="majorBidi" w:cstheme="majorBidi"/>
          <w:sz w:val="28"/>
          <w:szCs w:val="28"/>
        </w:rPr>
        <w:t xml:space="preserve"> Clinical efficacy of repeated intra‑articular pulsed radiofrequency for the treatment of knee joint pain and its effects on inflammatory cytokines in synovial fluid of patients. Exp Ther Med, 2021. </w:t>
      </w:r>
      <w:r w:rsidRPr="00C065D6">
        <w:rPr>
          <w:rFonts w:asciiTheme="majorBidi" w:hAnsiTheme="majorBidi" w:cstheme="majorBidi"/>
          <w:b/>
          <w:sz w:val="28"/>
          <w:szCs w:val="28"/>
        </w:rPr>
        <w:t>22</w:t>
      </w:r>
      <w:r w:rsidRPr="00C065D6">
        <w:rPr>
          <w:rFonts w:asciiTheme="majorBidi" w:hAnsiTheme="majorBidi" w:cstheme="majorBidi"/>
          <w:sz w:val="28"/>
          <w:szCs w:val="28"/>
        </w:rPr>
        <w:t>(4): p. 1073.</w:t>
      </w:r>
    </w:p>
    <w:p w14:paraId="43F4A7BB" w14:textId="78B17B74" w:rsidR="00C065D6" w:rsidRDefault="00C065D6" w:rsidP="00C065D6">
      <w:pPr>
        <w:pStyle w:val="EndNoteBibliography"/>
        <w:spacing w:line="360" w:lineRule="auto"/>
        <w:ind w:left="720" w:hanging="720"/>
        <w:rPr>
          <w:rFonts w:asciiTheme="majorBidi" w:hAnsiTheme="majorBidi" w:cstheme="majorBidi"/>
          <w:sz w:val="28"/>
          <w:szCs w:val="28"/>
        </w:rPr>
      </w:pPr>
      <w:r w:rsidRPr="00C065D6">
        <w:rPr>
          <w:rFonts w:asciiTheme="majorBidi" w:hAnsiTheme="majorBidi" w:cstheme="majorBidi"/>
          <w:sz w:val="28"/>
          <w:szCs w:val="28"/>
        </w:rPr>
        <w:t>21.</w:t>
      </w:r>
      <w:r w:rsidRPr="00C065D6">
        <w:rPr>
          <w:rFonts w:asciiTheme="majorBidi" w:hAnsiTheme="majorBidi" w:cstheme="majorBidi"/>
          <w:sz w:val="28"/>
          <w:szCs w:val="28"/>
        </w:rPr>
        <w:tab/>
      </w:r>
      <w:r w:rsidRPr="00C065D6">
        <w:rPr>
          <w:rFonts w:asciiTheme="majorBidi" w:hAnsiTheme="majorBidi" w:cstheme="majorBidi"/>
          <w:b/>
          <w:sz w:val="28"/>
          <w:szCs w:val="28"/>
        </w:rPr>
        <w:t>Bannuru, R.R., et al.,</w:t>
      </w:r>
      <w:r w:rsidRPr="00C065D6">
        <w:rPr>
          <w:rFonts w:asciiTheme="majorBidi" w:hAnsiTheme="majorBidi" w:cstheme="majorBidi"/>
          <w:sz w:val="28"/>
          <w:szCs w:val="28"/>
        </w:rPr>
        <w:t xml:space="preserve"> Therapeutic trajectory of hyaluronic acid versus corticosteroids in the treatment of knee osteoarthritis: a systematic review and meta-analysis. Arthritis Rheum, 2009. </w:t>
      </w:r>
      <w:r w:rsidRPr="00C065D6">
        <w:rPr>
          <w:rFonts w:asciiTheme="majorBidi" w:hAnsiTheme="majorBidi" w:cstheme="majorBidi"/>
          <w:b/>
          <w:sz w:val="28"/>
          <w:szCs w:val="28"/>
        </w:rPr>
        <w:t>61</w:t>
      </w:r>
      <w:r w:rsidRPr="00C065D6">
        <w:rPr>
          <w:rFonts w:asciiTheme="majorBidi" w:hAnsiTheme="majorBidi" w:cstheme="majorBidi"/>
          <w:sz w:val="28"/>
          <w:szCs w:val="28"/>
        </w:rPr>
        <w:t>(12): p. 1704-11.</w:t>
      </w:r>
    </w:p>
    <w:p w14:paraId="4BDA1816" w14:textId="50463CFF" w:rsidR="00EC26E5" w:rsidRPr="00C065D6" w:rsidRDefault="00EC26E5" w:rsidP="00C065D6">
      <w:pPr>
        <w:pStyle w:val="EndNoteBibliography"/>
        <w:spacing w:line="360" w:lineRule="auto"/>
        <w:ind w:left="720" w:hanging="720"/>
        <w:rPr>
          <w:rFonts w:asciiTheme="majorBidi" w:hAnsiTheme="majorBidi" w:cstheme="majorBidi"/>
          <w:sz w:val="28"/>
          <w:szCs w:val="28"/>
        </w:rPr>
      </w:pPr>
    </w:p>
    <w:p w14:paraId="393C41D6" w14:textId="319EEE76" w:rsidR="0058162C" w:rsidRDefault="00C065D6" w:rsidP="00C065D6">
      <w:pPr>
        <w:spacing w:after="0" w:line="360" w:lineRule="auto"/>
        <w:rPr>
          <w:rFonts w:asciiTheme="majorBidi" w:hAnsiTheme="majorBidi" w:cstheme="majorBidi"/>
          <w:sz w:val="28"/>
          <w:szCs w:val="28"/>
          <w:lang w:bidi="ar-EG"/>
        </w:rPr>
      </w:pPr>
      <w:r w:rsidRPr="00C065D6">
        <w:rPr>
          <w:rFonts w:asciiTheme="majorBidi" w:hAnsiTheme="majorBidi" w:cstheme="majorBidi"/>
          <w:sz w:val="28"/>
          <w:szCs w:val="28"/>
          <w:lang w:bidi="ar-EG"/>
        </w:rPr>
        <w:fldChar w:fldCharType="end"/>
      </w:r>
    </w:p>
    <w:p w14:paraId="392EE6F4" w14:textId="42E54722" w:rsidR="00EC26E5" w:rsidRPr="00EC26E5" w:rsidRDefault="00EC26E5" w:rsidP="00EC26E5">
      <w:pPr>
        <w:rPr>
          <w:rFonts w:asciiTheme="majorBidi" w:hAnsiTheme="majorBidi" w:cstheme="majorBidi"/>
          <w:sz w:val="28"/>
          <w:szCs w:val="28"/>
          <w:lang w:bidi="ar-EG"/>
        </w:rPr>
      </w:pPr>
    </w:p>
    <w:sectPr w:rsidR="00EC26E5" w:rsidRPr="00EC26E5" w:rsidSect="00E23DCA">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37622" w14:textId="77777777" w:rsidR="003367F8" w:rsidRDefault="003367F8" w:rsidP="00C73A1B">
      <w:pPr>
        <w:spacing w:after="0" w:line="240" w:lineRule="auto"/>
      </w:pPr>
      <w:r>
        <w:separator/>
      </w:r>
    </w:p>
  </w:endnote>
  <w:endnote w:type="continuationSeparator" w:id="0">
    <w:p w14:paraId="65166A9D" w14:textId="77777777" w:rsidR="003367F8" w:rsidRDefault="003367F8" w:rsidP="00C7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Frutiger LT Std">
    <w:altName w:val="Frutiger LT St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565D" w14:textId="20E863F2" w:rsidR="00193413" w:rsidRPr="00193413" w:rsidRDefault="00193413" w:rsidP="0019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E7D2" w14:textId="77777777" w:rsidR="003367F8" w:rsidRDefault="003367F8" w:rsidP="00C73A1B">
      <w:pPr>
        <w:spacing w:after="0" w:line="240" w:lineRule="auto"/>
      </w:pPr>
      <w:r>
        <w:separator/>
      </w:r>
    </w:p>
  </w:footnote>
  <w:footnote w:type="continuationSeparator" w:id="0">
    <w:p w14:paraId="3269C347" w14:textId="77777777" w:rsidR="003367F8" w:rsidRDefault="003367F8" w:rsidP="00C7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3DE6" w14:textId="6F0F170F" w:rsidR="00193413" w:rsidRPr="0058162C" w:rsidRDefault="00193413" w:rsidP="0058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4152"/>
    <w:multiLevelType w:val="multilevel"/>
    <w:tmpl w:val="5614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B5CD0"/>
    <w:multiLevelType w:val="hybridMultilevel"/>
    <w:tmpl w:val="D4F6A220"/>
    <w:lvl w:ilvl="0" w:tplc="3F04E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E2238"/>
    <w:multiLevelType w:val="hybridMultilevel"/>
    <w:tmpl w:val="50DEB814"/>
    <w:lvl w:ilvl="0" w:tplc="5DC6E6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A1840"/>
    <w:multiLevelType w:val="hybridMultilevel"/>
    <w:tmpl w:val="710AFE5E"/>
    <w:lvl w:ilvl="0" w:tplc="B352F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47144"/>
    <w:multiLevelType w:val="hybridMultilevel"/>
    <w:tmpl w:val="35267318"/>
    <w:lvl w:ilvl="0" w:tplc="29645596">
      <w:start w:val="6"/>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05010"/>
    <w:multiLevelType w:val="hybridMultilevel"/>
    <w:tmpl w:val="9D0C6A82"/>
    <w:lvl w:ilvl="0" w:tplc="A8FC61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F7491"/>
    <w:multiLevelType w:val="hybridMultilevel"/>
    <w:tmpl w:val="689A359A"/>
    <w:lvl w:ilvl="0" w:tplc="29645596">
      <w:start w:val="6"/>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27E13"/>
    <w:multiLevelType w:val="hybridMultilevel"/>
    <w:tmpl w:val="DF3E0D88"/>
    <w:lvl w:ilvl="0" w:tplc="7E9E0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F66D5"/>
    <w:multiLevelType w:val="hybridMultilevel"/>
    <w:tmpl w:val="F558CEA4"/>
    <w:lvl w:ilvl="0" w:tplc="29645596">
      <w:start w:val="6"/>
      <w:numFmt w:val="bullet"/>
      <w:lvlText w:val="-"/>
      <w:lvlJc w:val="left"/>
      <w:pPr>
        <w:ind w:left="720" w:hanging="360"/>
      </w:pPr>
      <w:rPr>
        <w:rFonts w:ascii="ArialMT" w:eastAsiaTheme="minorHAnsi" w:hAnsiTheme="minorHAns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032D8"/>
    <w:multiLevelType w:val="hybridMultilevel"/>
    <w:tmpl w:val="BE94BA50"/>
    <w:lvl w:ilvl="0" w:tplc="35682A9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999397">
    <w:abstractNumId w:val="0"/>
  </w:num>
  <w:num w:numId="2" w16cid:durableId="614484548">
    <w:abstractNumId w:val="8"/>
  </w:num>
  <w:num w:numId="3" w16cid:durableId="1391808840">
    <w:abstractNumId w:val="3"/>
  </w:num>
  <w:num w:numId="4" w16cid:durableId="383794976">
    <w:abstractNumId w:val="5"/>
  </w:num>
  <w:num w:numId="5" w16cid:durableId="1828354362">
    <w:abstractNumId w:val="6"/>
  </w:num>
  <w:num w:numId="6" w16cid:durableId="57749854">
    <w:abstractNumId w:val="1"/>
  </w:num>
  <w:num w:numId="7" w16cid:durableId="206991421">
    <w:abstractNumId w:val="4"/>
  </w:num>
  <w:num w:numId="8" w16cid:durableId="1147405209">
    <w:abstractNumId w:val="7"/>
  </w:num>
  <w:num w:numId="9" w16cid:durableId="494414937">
    <w:abstractNumId w:val="9"/>
  </w:num>
  <w:num w:numId="10" w16cid:durableId="148512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wpdxszlpprp2eepru5dvvmr2axase9a02s&quot;&gt;My EndNote Library2023-1-14-Converted&lt;record-ids&gt;&lt;item&gt;2539&lt;/item&gt;&lt;item&gt;2540&lt;/item&gt;&lt;item&gt;2542&lt;/item&gt;&lt;item&gt;2543&lt;/item&gt;&lt;item&gt;2867&lt;/item&gt;&lt;item&gt;2868&lt;/item&gt;&lt;item&gt;2869&lt;/item&gt;&lt;item&gt;2870&lt;/item&gt;&lt;item&gt;2871&lt;/item&gt;&lt;item&gt;2872&lt;/item&gt;&lt;item&gt;2873&lt;/item&gt;&lt;item&gt;2875&lt;/item&gt;&lt;item&gt;2876&lt;/item&gt;&lt;item&gt;2877&lt;/item&gt;&lt;item&gt;2878&lt;/item&gt;&lt;item&gt;2879&lt;/item&gt;&lt;item&gt;2880&lt;/item&gt;&lt;item&gt;2881&lt;/item&gt;&lt;item&gt;2882&lt;/item&gt;&lt;item&gt;2883&lt;/item&gt;&lt;item&gt;2884&lt;/item&gt;&lt;item&gt;2885&lt;/item&gt;&lt;/record-ids&gt;&lt;/item&gt;&lt;/Libraries&gt;"/>
  </w:docVars>
  <w:rsids>
    <w:rsidRoot w:val="00B94DC5"/>
    <w:rsid w:val="00000079"/>
    <w:rsid w:val="00001A17"/>
    <w:rsid w:val="0001701C"/>
    <w:rsid w:val="00042D45"/>
    <w:rsid w:val="00057634"/>
    <w:rsid w:val="000608E4"/>
    <w:rsid w:val="00060B33"/>
    <w:rsid w:val="00062973"/>
    <w:rsid w:val="0006620E"/>
    <w:rsid w:val="00072ACA"/>
    <w:rsid w:val="00095EEC"/>
    <w:rsid w:val="000B5AE5"/>
    <w:rsid w:val="000B61F2"/>
    <w:rsid w:val="000B6DAD"/>
    <w:rsid w:val="000D1E80"/>
    <w:rsid w:val="000D3D3F"/>
    <w:rsid w:val="000D5667"/>
    <w:rsid w:val="000D634F"/>
    <w:rsid w:val="000E707E"/>
    <w:rsid w:val="000E70CB"/>
    <w:rsid w:val="000F48A9"/>
    <w:rsid w:val="000F67AE"/>
    <w:rsid w:val="000F6BC6"/>
    <w:rsid w:val="00102753"/>
    <w:rsid w:val="00113A2D"/>
    <w:rsid w:val="00126C10"/>
    <w:rsid w:val="00154FA1"/>
    <w:rsid w:val="00167021"/>
    <w:rsid w:val="001711E3"/>
    <w:rsid w:val="00180286"/>
    <w:rsid w:val="00193413"/>
    <w:rsid w:val="00197519"/>
    <w:rsid w:val="001A769B"/>
    <w:rsid w:val="001B25D3"/>
    <w:rsid w:val="001B60AE"/>
    <w:rsid w:val="001B68FE"/>
    <w:rsid w:val="001B6E14"/>
    <w:rsid w:val="001C4375"/>
    <w:rsid w:val="001D08DF"/>
    <w:rsid w:val="001E296A"/>
    <w:rsid w:val="001E61D9"/>
    <w:rsid w:val="001F1310"/>
    <w:rsid w:val="001F3876"/>
    <w:rsid w:val="0020381C"/>
    <w:rsid w:val="00214149"/>
    <w:rsid w:val="002157DB"/>
    <w:rsid w:val="002215EF"/>
    <w:rsid w:val="00230C85"/>
    <w:rsid w:val="00231356"/>
    <w:rsid w:val="00240BFB"/>
    <w:rsid w:val="00243575"/>
    <w:rsid w:val="00246485"/>
    <w:rsid w:val="00246CB5"/>
    <w:rsid w:val="00267080"/>
    <w:rsid w:val="00277476"/>
    <w:rsid w:val="00284240"/>
    <w:rsid w:val="00287C02"/>
    <w:rsid w:val="00291725"/>
    <w:rsid w:val="00293301"/>
    <w:rsid w:val="00294AB1"/>
    <w:rsid w:val="00295B91"/>
    <w:rsid w:val="00297552"/>
    <w:rsid w:val="002A0C62"/>
    <w:rsid w:val="002A43B8"/>
    <w:rsid w:val="002B22A5"/>
    <w:rsid w:val="002C3ABE"/>
    <w:rsid w:val="002D6F6B"/>
    <w:rsid w:val="002D7BFF"/>
    <w:rsid w:val="002E139D"/>
    <w:rsid w:val="002E3B7A"/>
    <w:rsid w:val="002F109D"/>
    <w:rsid w:val="002F517A"/>
    <w:rsid w:val="00304177"/>
    <w:rsid w:val="00304AD1"/>
    <w:rsid w:val="003102D4"/>
    <w:rsid w:val="00311C43"/>
    <w:rsid w:val="00316394"/>
    <w:rsid w:val="00317C5B"/>
    <w:rsid w:val="003212EF"/>
    <w:rsid w:val="003222E5"/>
    <w:rsid w:val="003367F8"/>
    <w:rsid w:val="00340471"/>
    <w:rsid w:val="00343016"/>
    <w:rsid w:val="00350E83"/>
    <w:rsid w:val="00372208"/>
    <w:rsid w:val="00375E99"/>
    <w:rsid w:val="00392F50"/>
    <w:rsid w:val="003964D8"/>
    <w:rsid w:val="00396BC9"/>
    <w:rsid w:val="0039777B"/>
    <w:rsid w:val="003A35CD"/>
    <w:rsid w:val="003A5541"/>
    <w:rsid w:val="003A687E"/>
    <w:rsid w:val="003B4348"/>
    <w:rsid w:val="003B43B7"/>
    <w:rsid w:val="003B57DD"/>
    <w:rsid w:val="003C1A85"/>
    <w:rsid w:val="003C28AF"/>
    <w:rsid w:val="003C2DEE"/>
    <w:rsid w:val="003D3D03"/>
    <w:rsid w:val="003D5015"/>
    <w:rsid w:val="003D611A"/>
    <w:rsid w:val="003D7AA4"/>
    <w:rsid w:val="003D7E6B"/>
    <w:rsid w:val="003E002A"/>
    <w:rsid w:val="003E4FAB"/>
    <w:rsid w:val="0040040B"/>
    <w:rsid w:val="00400DF9"/>
    <w:rsid w:val="00405AD6"/>
    <w:rsid w:val="004118F6"/>
    <w:rsid w:val="00413C1D"/>
    <w:rsid w:val="00420311"/>
    <w:rsid w:val="00423ECD"/>
    <w:rsid w:val="0042510C"/>
    <w:rsid w:val="00435586"/>
    <w:rsid w:val="00435AB4"/>
    <w:rsid w:val="00437A00"/>
    <w:rsid w:val="00446CDA"/>
    <w:rsid w:val="00454BB6"/>
    <w:rsid w:val="0045665A"/>
    <w:rsid w:val="00456786"/>
    <w:rsid w:val="00467C1E"/>
    <w:rsid w:val="00495F25"/>
    <w:rsid w:val="004A23F4"/>
    <w:rsid w:val="004A3B47"/>
    <w:rsid w:val="004B124F"/>
    <w:rsid w:val="004B4D81"/>
    <w:rsid w:val="004C6A25"/>
    <w:rsid w:val="004C6A7D"/>
    <w:rsid w:val="004F1537"/>
    <w:rsid w:val="004F7904"/>
    <w:rsid w:val="005142BB"/>
    <w:rsid w:val="00534454"/>
    <w:rsid w:val="00540E7E"/>
    <w:rsid w:val="005437A7"/>
    <w:rsid w:val="00562293"/>
    <w:rsid w:val="0058102B"/>
    <w:rsid w:val="0058162C"/>
    <w:rsid w:val="0059068B"/>
    <w:rsid w:val="0059610E"/>
    <w:rsid w:val="005A594C"/>
    <w:rsid w:val="005A6335"/>
    <w:rsid w:val="005A6406"/>
    <w:rsid w:val="005B5B99"/>
    <w:rsid w:val="005D16B6"/>
    <w:rsid w:val="005D3AC7"/>
    <w:rsid w:val="005D3D8E"/>
    <w:rsid w:val="005D68A7"/>
    <w:rsid w:val="005D699D"/>
    <w:rsid w:val="005E4780"/>
    <w:rsid w:val="005F0540"/>
    <w:rsid w:val="005F13F0"/>
    <w:rsid w:val="005F49E3"/>
    <w:rsid w:val="0061270B"/>
    <w:rsid w:val="0061319E"/>
    <w:rsid w:val="00617870"/>
    <w:rsid w:val="0062067A"/>
    <w:rsid w:val="006259EC"/>
    <w:rsid w:val="006275DA"/>
    <w:rsid w:val="0063381C"/>
    <w:rsid w:val="006379B9"/>
    <w:rsid w:val="00640E89"/>
    <w:rsid w:val="00642678"/>
    <w:rsid w:val="0064532A"/>
    <w:rsid w:val="00663122"/>
    <w:rsid w:val="00663535"/>
    <w:rsid w:val="00667FBE"/>
    <w:rsid w:val="00687B51"/>
    <w:rsid w:val="006A3A98"/>
    <w:rsid w:val="006B7732"/>
    <w:rsid w:val="006C0333"/>
    <w:rsid w:val="006D7D49"/>
    <w:rsid w:val="00700F81"/>
    <w:rsid w:val="00704347"/>
    <w:rsid w:val="00704833"/>
    <w:rsid w:val="00726C3F"/>
    <w:rsid w:val="00727A28"/>
    <w:rsid w:val="0073102B"/>
    <w:rsid w:val="00732218"/>
    <w:rsid w:val="00744862"/>
    <w:rsid w:val="00746EB0"/>
    <w:rsid w:val="007521F6"/>
    <w:rsid w:val="00760586"/>
    <w:rsid w:val="00760C8A"/>
    <w:rsid w:val="00763FBF"/>
    <w:rsid w:val="00765850"/>
    <w:rsid w:val="00770F16"/>
    <w:rsid w:val="00771409"/>
    <w:rsid w:val="00783662"/>
    <w:rsid w:val="0078728F"/>
    <w:rsid w:val="007A1314"/>
    <w:rsid w:val="007B03B0"/>
    <w:rsid w:val="007B4810"/>
    <w:rsid w:val="007C14B7"/>
    <w:rsid w:val="007D5156"/>
    <w:rsid w:val="007D7FAB"/>
    <w:rsid w:val="007E11EA"/>
    <w:rsid w:val="007F4903"/>
    <w:rsid w:val="00803465"/>
    <w:rsid w:val="00804B3E"/>
    <w:rsid w:val="008062A5"/>
    <w:rsid w:val="00811303"/>
    <w:rsid w:val="0081509A"/>
    <w:rsid w:val="00817682"/>
    <w:rsid w:val="008255A4"/>
    <w:rsid w:val="00835D6C"/>
    <w:rsid w:val="008477F9"/>
    <w:rsid w:val="008629B2"/>
    <w:rsid w:val="00864FE3"/>
    <w:rsid w:val="00872B58"/>
    <w:rsid w:val="00873221"/>
    <w:rsid w:val="00890B07"/>
    <w:rsid w:val="0089174B"/>
    <w:rsid w:val="0089373A"/>
    <w:rsid w:val="008945A9"/>
    <w:rsid w:val="00894629"/>
    <w:rsid w:val="008A0414"/>
    <w:rsid w:val="008B36B6"/>
    <w:rsid w:val="008B3A0D"/>
    <w:rsid w:val="008B495E"/>
    <w:rsid w:val="008C109D"/>
    <w:rsid w:val="008C5320"/>
    <w:rsid w:val="008D2AE5"/>
    <w:rsid w:val="008D353A"/>
    <w:rsid w:val="008E0660"/>
    <w:rsid w:val="008E1639"/>
    <w:rsid w:val="008F43A1"/>
    <w:rsid w:val="008F4F9E"/>
    <w:rsid w:val="0091287C"/>
    <w:rsid w:val="00925A34"/>
    <w:rsid w:val="009262AF"/>
    <w:rsid w:val="00933494"/>
    <w:rsid w:val="0094412E"/>
    <w:rsid w:val="009463BF"/>
    <w:rsid w:val="00947141"/>
    <w:rsid w:val="009473F9"/>
    <w:rsid w:val="00947906"/>
    <w:rsid w:val="00952F53"/>
    <w:rsid w:val="0095511F"/>
    <w:rsid w:val="00955952"/>
    <w:rsid w:val="0096168A"/>
    <w:rsid w:val="00981844"/>
    <w:rsid w:val="00985869"/>
    <w:rsid w:val="0098755D"/>
    <w:rsid w:val="009935BB"/>
    <w:rsid w:val="0099633A"/>
    <w:rsid w:val="009A0424"/>
    <w:rsid w:val="009A04B7"/>
    <w:rsid w:val="009C0A81"/>
    <w:rsid w:val="009C18F5"/>
    <w:rsid w:val="009C5E56"/>
    <w:rsid w:val="009E0F54"/>
    <w:rsid w:val="009E2C15"/>
    <w:rsid w:val="009E2FA0"/>
    <w:rsid w:val="009E42DF"/>
    <w:rsid w:val="009E590A"/>
    <w:rsid w:val="009F00F4"/>
    <w:rsid w:val="00A17EB7"/>
    <w:rsid w:val="00A30909"/>
    <w:rsid w:val="00A46E1D"/>
    <w:rsid w:val="00A5001E"/>
    <w:rsid w:val="00A62585"/>
    <w:rsid w:val="00A72725"/>
    <w:rsid w:val="00A756D4"/>
    <w:rsid w:val="00A853EF"/>
    <w:rsid w:val="00A85B40"/>
    <w:rsid w:val="00A86918"/>
    <w:rsid w:val="00AB62FF"/>
    <w:rsid w:val="00AB7C33"/>
    <w:rsid w:val="00AE5329"/>
    <w:rsid w:val="00AF2673"/>
    <w:rsid w:val="00B02259"/>
    <w:rsid w:val="00B12473"/>
    <w:rsid w:val="00B12C6A"/>
    <w:rsid w:val="00B14671"/>
    <w:rsid w:val="00B179F8"/>
    <w:rsid w:val="00B22249"/>
    <w:rsid w:val="00B26426"/>
    <w:rsid w:val="00B505BB"/>
    <w:rsid w:val="00B546E2"/>
    <w:rsid w:val="00B549CF"/>
    <w:rsid w:val="00B80BA9"/>
    <w:rsid w:val="00B85424"/>
    <w:rsid w:val="00B9443D"/>
    <w:rsid w:val="00B94DC5"/>
    <w:rsid w:val="00BA25A3"/>
    <w:rsid w:val="00BA442D"/>
    <w:rsid w:val="00BB1323"/>
    <w:rsid w:val="00BB2C3A"/>
    <w:rsid w:val="00BB4452"/>
    <w:rsid w:val="00BB7A77"/>
    <w:rsid w:val="00BB7C09"/>
    <w:rsid w:val="00BC0926"/>
    <w:rsid w:val="00BC2699"/>
    <w:rsid w:val="00BC3C6F"/>
    <w:rsid w:val="00BD18CE"/>
    <w:rsid w:val="00BD5A6E"/>
    <w:rsid w:val="00BE328C"/>
    <w:rsid w:val="00BE6A61"/>
    <w:rsid w:val="00BF0AF2"/>
    <w:rsid w:val="00BF5CA9"/>
    <w:rsid w:val="00C02893"/>
    <w:rsid w:val="00C042C4"/>
    <w:rsid w:val="00C065D6"/>
    <w:rsid w:val="00C10CDD"/>
    <w:rsid w:val="00C16E5B"/>
    <w:rsid w:val="00C22FBC"/>
    <w:rsid w:val="00C2395F"/>
    <w:rsid w:val="00C448C4"/>
    <w:rsid w:val="00C46192"/>
    <w:rsid w:val="00C53E84"/>
    <w:rsid w:val="00C54F6A"/>
    <w:rsid w:val="00C55AA5"/>
    <w:rsid w:val="00C62386"/>
    <w:rsid w:val="00C624EA"/>
    <w:rsid w:val="00C6399B"/>
    <w:rsid w:val="00C66E21"/>
    <w:rsid w:val="00C73A1B"/>
    <w:rsid w:val="00C73ACB"/>
    <w:rsid w:val="00C77D50"/>
    <w:rsid w:val="00C84311"/>
    <w:rsid w:val="00C9236E"/>
    <w:rsid w:val="00CC1FCC"/>
    <w:rsid w:val="00CD49F5"/>
    <w:rsid w:val="00CD5272"/>
    <w:rsid w:val="00CF16F5"/>
    <w:rsid w:val="00CF2714"/>
    <w:rsid w:val="00CF4315"/>
    <w:rsid w:val="00CF7B93"/>
    <w:rsid w:val="00D007FC"/>
    <w:rsid w:val="00D0755E"/>
    <w:rsid w:val="00D20663"/>
    <w:rsid w:val="00D2429B"/>
    <w:rsid w:val="00D31F1D"/>
    <w:rsid w:val="00D32429"/>
    <w:rsid w:val="00D370CB"/>
    <w:rsid w:val="00D43640"/>
    <w:rsid w:val="00D62FBB"/>
    <w:rsid w:val="00D63C51"/>
    <w:rsid w:val="00D70624"/>
    <w:rsid w:val="00D70CC3"/>
    <w:rsid w:val="00D73731"/>
    <w:rsid w:val="00D777C6"/>
    <w:rsid w:val="00D83535"/>
    <w:rsid w:val="00D93287"/>
    <w:rsid w:val="00D96DEE"/>
    <w:rsid w:val="00DB7270"/>
    <w:rsid w:val="00DD27BF"/>
    <w:rsid w:val="00DD45A0"/>
    <w:rsid w:val="00DD757E"/>
    <w:rsid w:val="00DE2684"/>
    <w:rsid w:val="00DE7E2C"/>
    <w:rsid w:val="00DF1B6D"/>
    <w:rsid w:val="00E03F1A"/>
    <w:rsid w:val="00E0429B"/>
    <w:rsid w:val="00E27973"/>
    <w:rsid w:val="00E33526"/>
    <w:rsid w:val="00E43B6D"/>
    <w:rsid w:val="00E45C8C"/>
    <w:rsid w:val="00E47FFB"/>
    <w:rsid w:val="00E5102E"/>
    <w:rsid w:val="00E557CC"/>
    <w:rsid w:val="00E660B9"/>
    <w:rsid w:val="00E66A60"/>
    <w:rsid w:val="00E7138E"/>
    <w:rsid w:val="00E809A5"/>
    <w:rsid w:val="00E912E8"/>
    <w:rsid w:val="00E9163A"/>
    <w:rsid w:val="00E95112"/>
    <w:rsid w:val="00E958B2"/>
    <w:rsid w:val="00EA5147"/>
    <w:rsid w:val="00EB6CC3"/>
    <w:rsid w:val="00EC0E78"/>
    <w:rsid w:val="00EC26E5"/>
    <w:rsid w:val="00EC489B"/>
    <w:rsid w:val="00ED0E5A"/>
    <w:rsid w:val="00EE012F"/>
    <w:rsid w:val="00EE4BB0"/>
    <w:rsid w:val="00EE6736"/>
    <w:rsid w:val="00F000CB"/>
    <w:rsid w:val="00F02E44"/>
    <w:rsid w:val="00F04B0D"/>
    <w:rsid w:val="00F10ECC"/>
    <w:rsid w:val="00F1370A"/>
    <w:rsid w:val="00F23C7F"/>
    <w:rsid w:val="00F33827"/>
    <w:rsid w:val="00F50AA4"/>
    <w:rsid w:val="00F547F9"/>
    <w:rsid w:val="00F624FE"/>
    <w:rsid w:val="00F74BF1"/>
    <w:rsid w:val="00F755A3"/>
    <w:rsid w:val="00F772D4"/>
    <w:rsid w:val="00F77CC1"/>
    <w:rsid w:val="00F85006"/>
    <w:rsid w:val="00F90F67"/>
    <w:rsid w:val="00FA3136"/>
    <w:rsid w:val="00FA70E6"/>
    <w:rsid w:val="00FC7F15"/>
    <w:rsid w:val="00FD40D3"/>
    <w:rsid w:val="00FD4CDF"/>
    <w:rsid w:val="00FD4EE8"/>
    <w:rsid w:val="00FF5394"/>
    <w:rsid w:val="00FF7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65A1"/>
  <w15:chartTrackingRefBased/>
  <w15:docId w15:val="{29DBE1DB-5A86-48EF-9F00-03C2CFAB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03"/>
  </w:style>
  <w:style w:type="paragraph" w:styleId="Heading1">
    <w:name w:val="heading 1"/>
    <w:basedOn w:val="Normal"/>
    <w:next w:val="Normal"/>
    <w:link w:val="Heading1Char"/>
    <w:uiPriority w:val="9"/>
    <w:qFormat/>
    <w:rsid w:val="0081130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1130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11303"/>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811303"/>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11303"/>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811303"/>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811303"/>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811303"/>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811303"/>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A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3A1B"/>
  </w:style>
  <w:style w:type="paragraph" w:styleId="Footer">
    <w:name w:val="footer"/>
    <w:basedOn w:val="Normal"/>
    <w:link w:val="FooterChar"/>
    <w:uiPriority w:val="99"/>
    <w:unhideWhenUsed/>
    <w:rsid w:val="00C73A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3A1B"/>
  </w:style>
  <w:style w:type="paragraph" w:customStyle="1" w:styleId="EndNoteBibliographyTitle">
    <w:name w:val="EndNote Bibliography Title"/>
    <w:basedOn w:val="Normal"/>
    <w:link w:val="EndNoteBibliographyTitleChar"/>
    <w:rsid w:val="00BB445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B4452"/>
    <w:rPr>
      <w:rFonts w:ascii="Calibri" w:hAnsi="Calibri" w:cs="Calibri"/>
      <w:noProof/>
    </w:rPr>
  </w:style>
  <w:style w:type="paragraph" w:customStyle="1" w:styleId="EndNoteBibliography">
    <w:name w:val="EndNote Bibliography"/>
    <w:basedOn w:val="Normal"/>
    <w:link w:val="EndNoteBibliographyChar"/>
    <w:rsid w:val="00BB445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B4452"/>
    <w:rPr>
      <w:rFonts w:ascii="Calibri" w:hAnsi="Calibri" w:cs="Calibri"/>
      <w:noProof/>
    </w:rPr>
  </w:style>
  <w:style w:type="character" w:customStyle="1" w:styleId="Heading2Char">
    <w:name w:val="Heading 2 Char"/>
    <w:basedOn w:val="DefaultParagraphFont"/>
    <w:link w:val="Heading2"/>
    <w:uiPriority w:val="9"/>
    <w:rsid w:val="00811303"/>
    <w:rPr>
      <w:smallCaps/>
      <w:spacing w:val="5"/>
      <w:sz w:val="28"/>
      <w:szCs w:val="28"/>
    </w:rPr>
  </w:style>
  <w:style w:type="character" w:customStyle="1" w:styleId="Heading4Char">
    <w:name w:val="Heading 4 Char"/>
    <w:basedOn w:val="DefaultParagraphFont"/>
    <w:link w:val="Heading4"/>
    <w:uiPriority w:val="9"/>
    <w:rsid w:val="00811303"/>
    <w:rPr>
      <w:smallCaps/>
      <w:spacing w:val="10"/>
      <w:sz w:val="22"/>
      <w:szCs w:val="22"/>
    </w:rPr>
  </w:style>
  <w:style w:type="paragraph" w:customStyle="1" w:styleId="msonormal0">
    <w:name w:val="msonormal"/>
    <w:basedOn w:val="Normal"/>
    <w:rsid w:val="008F43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43A1"/>
    <w:rPr>
      <w:color w:val="0000FF"/>
      <w:u w:val="single"/>
    </w:rPr>
  </w:style>
  <w:style w:type="character" w:styleId="FollowedHyperlink">
    <w:name w:val="FollowedHyperlink"/>
    <w:basedOn w:val="DefaultParagraphFont"/>
    <w:uiPriority w:val="99"/>
    <w:semiHidden/>
    <w:unhideWhenUsed/>
    <w:rsid w:val="008F43A1"/>
    <w:rPr>
      <w:color w:val="800080"/>
      <w:u w:val="single"/>
    </w:rPr>
  </w:style>
  <w:style w:type="character" w:customStyle="1" w:styleId="html-italic">
    <w:name w:val="html-italic"/>
    <w:basedOn w:val="DefaultParagraphFont"/>
    <w:rsid w:val="008F43A1"/>
  </w:style>
  <w:style w:type="paragraph" w:styleId="ListParagraph">
    <w:name w:val="List Paragraph"/>
    <w:basedOn w:val="Normal"/>
    <w:link w:val="ListParagraphChar"/>
    <w:uiPriority w:val="34"/>
    <w:qFormat/>
    <w:rsid w:val="00811303"/>
    <w:pPr>
      <w:ind w:left="720"/>
      <w:contextualSpacing/>
    </w:pPr>
  </w:style>
  <w:style w:type="paragraph" w:customStyle="1" w:styleId="Pa8">
    <w:name w:val="Pa8"/>
    <w:basedOn w:val="Normal"/>
    <w:next w:val="Normal"/>
    <w:uiPriority w:val="99"/>
    <w:rsid w:val="00D70CC3"/>
    <w:pPr>
      <w:autoSpaceDE w:val="0"/>
      <w:autoSpaceDN w:val="0"/>
      <w:adjustRightInd w:val="0"/>
      <w:spacing w:after="0" w:line="191" w:lineRule="atLeast"/>
    </w:pPr>
    <w:rPr>
      <w:rFonts w:ascii="Frutiger LT Std" w:hAnsi="Frutiger LT Std"/>
      <w:sz w:val="24"/>
      <w:szCs w:val="24"/>
    </w:rPr>
  </w:style>
  <w:style w:type="character" w:customStyle="1" w:styleId="Heading3Char">
    <w:name w:val="Heading 3 Char"/>
    <w:basedOn w:val="DefaultParagraphFont"/>
    <w:link w:val="Heading3"/>
    <w:uiPriority w:val="9"/>
    <w:rsid w:val="00811303"/>
    <w:rPr>
      <w:smallCaps/>
      <w:spacing w:val="5"/>
      <w:sz w:val="24"/>
      <w:szCs w:val="24"/>
    </w:rPr>
  </w:style>
  <w:style w:type="table" w:styleId="TableGrid">
    <w:name w:val="Table Grid"/>
    <w:basedOn w:val="TableNormal"/>
    <w:uiPriority w:val="39"/>
    <w:rsid w:val="00E5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70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BC0926"/>
  </w:style>
  <w:style w:type="character" w:styleId="UnresolvedMention">
    <w:name w:val="Unresolved Mention"/>
    <w:basedOn w:val="DefaultParagraphFont"/>
    <w:uiPriority w:val="99"/>
    <w:semiHidden/>
    <w:unhideWhenUsed/>
    <w:rsid w:val="00D63C51"/>
    <w:rPr>
      <w:color w:val="605E5C"/>
      <w:shd w:val="clear" w:color="auto" w:fill="E1DFDD"/>
    </w:rPr>
  </w:style>
  <w:style w:type="character" w:customStyle="1" w:styleId="apple-converted-space">
    <w:name w:val="apple-converted-space"/>
    <w:basedOn w:val="DefaultParagraphFont"/>
    <w:rsid w:val="00042D45"/>
  </w:style>
  <w:style w:type="character" w:customStyle="1" w:styleId="ng-star-inserted">
    <w:name w:val="ng-star-inserted"/>
    <w:basedOn w:val="DefaultParagraphFont"/>
    <w:rsid w:val="00042D45"/>
  </w:style>
  <w:style w:type="character" w:styleId="Strong">
    <w:name w:val="Strong"/>
    <w:uiPriority w:val="22"/>
    <w:qFormat/>
    <w:rsid w:val="00811303"/>
    <w:rPr>
      <w:b/>
      <w:color w:val="ED7D31" w:themeColor="accent2"/>
    </w:rPr>
  </w:style>
  <w:style w:type="character" w:customStyle="1" w:styleId="Heading1Char">
    <w:name w:val="Heading 1 Char"/>
    <w:basedOn w:val="DefaultParagraphFont"/>
    <w:link w:val="Heading1"/>
    <w:uiPriority w:val="9"/>
    <w:rsid w:val="00811303"/>
    <w:rPr>
      <w:smallCaps/>
      <w:spacing w:val="5"/>
      <w:sz w:val="32"/>
      <w:szCs w:val="32"/>
    </w:rPr>
  </w:style>
  <w:style w:type="character" w:customStyle="1" w:styleId="Heading5Char">
    <w:name w:val="Heading 5 Char"/>
    <w:basedOn w:val="DefaultParagraphFont"/>
    <w:link w:val="Heading5"/>
    <w:uiPriority w:val="9"/>
    <w:semiHidden/>
    <w:rsid w:val="00811303"/>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811303"/>
    <w:rPr>
      <w:smallCaps/>
      <w:color w:val="ED7D31" w:themeColor="accent2"/>
      <w:spacing w:val="5"/>
      <w:sz w:val="22"/>
    </w:rPr>
  </w:style>
  <w:style w:type="character" w:customStyle="1" w:styleId="Heading7Char">
    <w:name w:val="Heading 7 Char"/>
    <w:basedOn w:val="DefaultParagraphFont"/>
    <w:link w:val="Heading7"/>
    <w:uiPriority w:val="9"/>
    <w:semiHidden/>
    <w:rsid w:val="00811303"/>
    <w:rPr>
      <w:b/>
      <w:smallCaps/>
      <w:color w:val="ED7D31" w:themeColor="accent2"/>
      <w:spacing w:val="10"/>
    </w:rPr>
  </w:style>
  <w:style w:type="character" w:customStyle="1" w:styleId="Heading8Char">
    <w:name w:val="Heading 8 Char"/>
    <w:basedOn w:val="DefaultParagraphFont"/>
    <w:link w:val="Heading8"/>
    <w:uiPriority w:val="9"/>
    <w:semiHidden/>
    <w:rsid w:val="00811303"/>
    <w:rPr>
      <w:b/>
      <w:i/>
      <w:smallCaps/>
      <w:color w:val="C45911" w:themeColor="accent2" w:themeShade="BF"/>
    </w:rPr>
  </w:style>
  <w:style w:type="character" w:customStyle="1" w:styleId="Heading9Char">
    <w:name w:val="Heading 9 Char"/>
    <w:basedOn w:val="DefaultParagraphFont"/>
    <w:link w:val="Heading9"/>
    <w:uiPriority w:val="9"/>
    <w:semiHidden/>
    <w:rsid w:val="00811303"/>
    <w:rPr>
      <w:b/>
      <w:i/>
      <w:smallCaps/>
      <w:color w:val="823B0B" w:themeColor="accent2" w:themeShade="7F"/>
    </w:rPr>
  </w:style>
  <w:style w:type="paragraph" w:styleId="Caption">
    <w:name w:val="caption"/>
    <w:basedOn w:val="Normal"/>
    <w:next w:val="Normal"/>
    <w:uiPriority w:val="35"/>
    <w:semiHidden/>
    <w:unhideWhenUsed/>
    <w:qFormat/>
    <w:rsid w:val="00811303"/>
    <w:rPr>
      <w:b/>
      <w:bCs/>
      <w:caps/>
      <w:sz w:val="16"/>
      <w:szCs w:val="18"/>
    </w:rPr>
  </w:style>
  <w:style w:type="paragraph" w:styleId="Title">
    <w:name w:val="Title"/>
    <w:basedOn w:val="Normal"/>
    <w:next w:val="Normal"/>
    <w:link w:val="TitleChar"/>
    <w:uiPriority w:val="10"/>
    <w:qFormat/>
    <w:rsid w:val="00811303"/>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11303"/>
    <w:rPr>
      <w:smallCaps/>
      <w:sz w:val="48"/>
      <w:szCs w:val="48"/>
    </w:rPr>
  </w:style>
  <w:style w:type="paragraph" w:styleId="Subtitle">
    <w:name w:val="Subtitle"/>
    <w:basedOn w:val="Normal"/>
    <w:next w:val="Normal"/>
    <w:link w:val="SubtitleChar"/>
    <w:uiPriority w:val="11"/>
    <w:qFormat/>
    <w:rsid w:val="00811303"/>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11303"/>
    <w:rPr>
      <w:rFonts w:asciiTheme="majorHAnsi" w:eastAsiaTheme="majorEastAsia" w:hAnsiTheme="majorHAnsi" w:cstheme="majorBidi"/>
      <w:szCs w:val="22"/>
    </w:rPr>
  </w:style>
  <w:style w:type="character" w:styleId="Emphasis">
    <w:name w:val="Emphasis"/>
    <w:uiPriority w:val="20"/>
    <w:qFormat/>
    <w:rsid w:val="00811303"/>
    <w:rPr>
      <w:b/>
      <w:i/>
      <w:spacing w:val="10"/>
    </w:rPr>
  </w:style>
  <w:style w:type="paragraph" w:styleId="NoSpacing">
    <w:name w:val="No Spacing"/>
    <w:basedOn w:val="Normal"/>
    <w:link w:val="NoSpacingChar"/>
    <w:uiPriority w:val="1"/>
    <w:qFormat/>
    <w:rsid w:val="00811303"/>
    <w:pPr>
      <w:spacing w:after="0" w:line="240" w:lineRule="auto"/>
    </w:pPr>
  </w:style>
  <w:style w:type="character" w:customStyle="1" w:styleId="NoSpacingChar">
    <w:name w:val="No Spacing Char"/>
    <w:basedOn w:val="DefaultParagraphFont"/>
    <w:link w:val="NoSpacing"/>
    <w:uiPriority w:val="1"/>
    <w:rsid w:val="00811303"/>
  </w:style>
  <w:style w:type="paragraph" w:styleId="Quote">
    <w:name w:val="Quote"/>
    <w:basedOn w:val="Normal"/>
    <w:next w:val="Normal"/>
    <w:link w:val="QuoteChar"/>
    <w:uiPriority w:val="29"/>
    <w:qFormat/>
    <w:rsid w:val="00811303"/>
    <w:rPr>
      <w:i/>
    </w:rPr>
  </w:style>
  <w:style w:type="character" w:customStyle="1" w:styleId="QuoteChar">
    <w:name w:val="Quote Char"/>
    <w:basedOn w:val="DefaultParagraphFont"/>
    <w:link w:val="Quote"/>
    <w:uiPriority w:val="29"/>
    <w:rsid w:val="00811303"/>
    <w:rPr>
      <w:i/>
    </w:rPr>
  </w:style>
  <w:style w:type="paragraph" w:styleId="IntenseQuote">
    <w:name w:val="Intense Quote"/>
    <w:basedOn w:val="Normal"/>
    <w:next w:val="Normal"/>
    <w:link w:val="IntenseQuoteChar"/>
    <w:uiPriority w:val="30"/>
    <w:qFormat/>
    <w:rsid w:val="00811303"/>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11303"/>
    <w:rPr>
      <w:b/>
      <w:i/>
      <w:color w:val="FFFFFF" w:themeColor="background1"/>
      <w:shd w:val="clear" w:color="auto" w:fill="ED7D31" w:themeFill="accent2"/>
    </w:rPr>
  </w:style>
  <w:style w:type="character" w:styleId="SubtleEmphasis">
    <w:name w:val="Subtle Emphasis"/>
    <w:uiPriority w:val="19"/>
    <w:qFormat/>
    <w:rsid w:val="00811303"/>
    <w:rPr>
      <w:i/>
    </w:rPr>
  </w:style>
  <w:style w:type="character" w:styleId="IntenseEmphasis">
    <w:name w:val="Intense Emphasis"/>
    <w:uiPriority w:val="21"/>
    <w:qFormat/>
    <w:rsid w:val="00811303"/>
    <w:rPr>
      <w:b/>
      <w:i/>
      <w:color w:val="ED7D31" w:themeColor="accent2"/>
      <w:spacing w:val="10"/>
    </w:rPr>
  </w:style>
  <w:style w:type="character" w:styleId="SubtleReference">
    <w:name w:val="Subtle Reference"/>
    <w:uiPriority w:val="31"/>
    <w:qFormat/>
    <w:rsid w:val="00811303"/>
    <w:rPr>
      <w:b/>
    </w:rPr>
  </w:style>
  <w:style w:type="character" w:styleId="IntenseReference">
    <w:name w:val="Intense Reference"/>
    <w:uiPriority w:val="32"/>
    <w:qFormat/>
    <w:rsid w:val="00811303"/>
    <w:rPr>
      <w:b/>
      <w:bCs/>
      <w:smallCaps/>
      <w:spacing w:val="5"/>
      <w:sz w:val="22"/>
      <w:szCs w:val="22"/>
      <w:u w:val="single"/>
    </w:rPr>
  </w:style>
  <w:style w:type="character" w:styleId="BookTitle">
    <w:name w:val="Book Title"/>
    <w:uiPriority w:val="33"/>
    <w:qFormat/>
    <w:rsid w:val="0081130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113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6334">
      <w:bodyDiv w:val="1"/>
      <w:marLeft w:val="0"/>
      <w:marRight w:val="0"/>
      <w:marTop w:val="0"/>
      <w:marBottom w:val="0"/>
      <w:divBdr>
        <w:top w:val="none" w:sz="0" w:space="0" w:color="auto"/>
        <w:left w:val="none" w:sz="0" w:space="0" w:color="auto"/>
        <w:bottom w:val="none" w:sz="0" w:space="0" w:color="auto"/>
        <w:right w:val="none" w:sz="0" w:space="0" w:color="auto"/>
      </w:divBdr>
    </w:div>
    <w:div w:id="254361683">
      <w:bodyDiv w:val="1"/>
      <w:marLeft w:val="0"/>
      <w:marRight w:val="0"/>
      <w:marTop w:val="0"/>
      <w:marBottom w:val="0"/>
      <w:divBdr>
        <w:top w:val="none" w:sz="0" w:space="0" w:color="auto"/>
        <w:left w:val="none" w:sz="0" w:space="0" w:color="auto"/>
        <w:bottom w:val="none" w:sz="0" w:space="0" w:color="auto"/>
        <w:right w:val="none" w:sz="0" w:space="0" w:color="auto"/>
      </w:divBdr>
    </w:div>
    <w:div w:id="270623575">
      <w:bodyDiv w:val="1"/>
      <w:marLeft w:val="0"/>
      <w:marRight w:val="0"/>
      <w:marTop w:val="0"/>
      <w:marBottom w:val="0"/>
      <w:divBdr>
        <w:top w:val="none" w:sz="0" w:space="0" w:color="auto"/>
        <w:left w:val="none" w:sz="0" w:space="0" w:color="auto"/>
        <w:bottom w:val="none" w:sz="0" w:space="0" w:color="auto"/>
        <w:right w:val="none" w:sz="0" w:space="0" w:color="auto"/>
      </w:divBdr>
    </w:div>
    <w:div w:id="291641869">
      <w:bodyDiv w:val="1"/>
      <w:marLeft w:val="0"/>
      <w:marRight w:val="0"/>
      <w:marTop w:val="0"/>
      <w:marBottom w:val="0"/>
      <w:divBdr>
        <w:top w:val="none" w:sz="0" w:space="0" w:color="auto"/>
        <w:left w:val="none" w:sz="0" w:space="0" w:color="auto"/>
        <w:bottom w:val="none" w:sz="0" w:space="0" w:color="auto"/>
        <w:right w:val="none" w:sz="0" w:space="0" w:color="auto"/>
      </w:divBdr>
    </w:div>
    <w:div w:id="334262878">
      <w:bodyDiv w:val="1"/>
      <w:marLeft w:val="0"/>
      <w:marRight w:val="0"/>
      <w:marTop w:val="0"/>
      <w:marBottom w:val="0"/>
      <w:divBdr>
        <w:top w:val="none" w:sz="0" w:space="0" w:color="auto"/>
        <w:left w:val="none" w:sz="0" w:space="0" w:color="auto"/>
        <w:bottom w:val="none" w:sz="0" w:space="0" w:color="auto"/>
        <w:right w:val="none" w:sz="0" w:space="0" w:color="auto"/>
      </w:divBdr>
    </w:div>
    <w:div w:id="367532344">
      <w:bodyDiv w:val="1"/>
      <w:marLeft w:val="0"/>
      <w:marRight w:val="0"/>
      <w:marTop w:val="0"/>
      <w:marBottom w:val="0"/>
      <w:divBdr>
        <w:top w:val="none" w:sz="0" w:space="0" w:color="auto"/>
        <w:left w:val="none" w:sz="0" w:space="0" w:color="auto"/>
        <w:bottom w:val="none" w:sz="0" w:space="0" w:color="auto"/>
        <w:right w:val="none" w:sz="0" w:space="0" w:color="auto"/>
      </w:divBdr>
    </w:div>
    <w:div w:id="368915369">
      <w:bodyDiv w:val="1"/>
      <w:marLeft w:val="0"/>
      <w:marRight w:val="0"/>
      <w:marTop w:val="0"/>
      <w:marBottom w:val="0"/>
      <w:divBdr>
        <w:top w:val="none" w:sz="0" w:space="0" w:color="auto"/>
        <w:left w:val="none" w:sz="0" w:space="0" w:color="auto"/>
        <w:bottom w:val="none" w:sz="0" w:space="0" w:color="auto"/>
        <w:right w:val="none" w:sz="0" w:space="0" w:color="auto"/>
      </w:divBdr>
    </w:div>
    <w:div w:id="617642177">
      <w:bodyDiv w:val="1"/>
      <w:marLeft w:val="0"/>
      <w:marRight w:val="0"/>
      <w:marTop w:val="0"/>
      <w:marBottom w:val="0"/>
      <w:divBdr>
        <w:top w:val="none" w:sz="0" w:space="0" w:color="auto"/>
        <w:left w:val="none" w:sz="0" w:space="0" w:color="auto"/>
        <w:bottom w:val="none" w:sz="0" w:space="0" w:color="auto"/>
        <w:right w:val="none" w:sz="0" w:space="0" w:color="auto"/>
      </w:divBdr>
    </w:div>
    <w:div w:id="633871475">
      <w:bodyDiv w:val="1"/>
      <w:marLeft w:val="0"/>
      <w:marRight w:val="0"/>
      <w:marTop w:val="0"/>
      <w:marBottom w:val="0"/>
      <w:divBdr>
        <w:top w:val="none" w:sz="0" w:space="0" w:color="auto"/>
        <w:left w:val="none" w:sz="0" w:space="0" w:color="auto"/>
        <w:bottom w:val="none" w:sz="0" w:space="0" w:color="auto"/>
        <w:right w:val="none" w:sz="0" w:space="0" w:color="auto"/>
      </w:divBdr>
    </w:div>
    <w:div w:id="793984051">
      <w:bodyDiv w:val="1"/>
      <w:marLeft w:val="0"/>
      <w:marRight w:val="0"/>
      <w:marTop w:val="0"/>
      <w:marBottom w:val="0"/>
      <w:divBdr>
        <w:top w:val="none" w:sz="0" w:space="0" w:color="auto"/>
        <w:left w:val="none" w:sz="0" w:space="0" w:color="auto"/>
        <w:bottom w:val="none" w:sz="0" w:space="0" w:color="auto"/>
        <w:right w:val="none" w:sz="0" w:space="0" w:color="auto"/>
      </w:divBdr>
    </w:div>
    <w:div w:id="872496730">
      <w:bodyDiv w:val="1"/>
      <w:marLeft w:val="0"/>
      <w:marRight w:val="0"/>
      <w:marTop w:val="0"/>
      <w:marBottom w:val="0"/>
      <w:divBdr>
        <w:top w:val="none" w:sz="0" w:space="0" w:color="auto"/>
        <w:left w:val="none" w:sz="0" w:space="0" w:color="auto"/>
        <w:bottom w:val="none" w:sz="0" w:space="0" w:color="auto"/>
        <w:right w:val="none" w:sz="0" w:space="0" w:color="auto"/>
      </w:divBdr>
    </w:div>
    <w:div w:id="1071580845">
      <w:bodyDiv w:val="1"/>
      <w:marLeft w:val="0"/>
      <w:marRight w:val="0"/>
      <w:marTop w:val="0"/>
      <w:marBottom w:val="0"/>
      <w:divBdr>
        <w:top w:val="none" w:sz="0" w:space="0" w:color="auto"/>
        <w:left w:val="none" w:sz="0" w:space="0" w:color="auto"/>
        <w:bottom w:val="none" w:sz="0" w:space="0" w:color="auto"/>
        <w:right w:val="none" w:sz="0" w:space="0" w:color="auto"/>
      </w:divBdr>
    </w:div>
    <w:div w:id="1103693244">
      <w:bodyDiv w:val="1"/>
      <w:marLeft w:val="0"/>
      <w:marRight w:val="0"/>
      <w:marTop w:val="0"/>
      <w:marBottom w:val="0"/>
      <w:divBdr>
        <w:top w:val="none" w:sz="0" w:space="0" w:color="auto"/>
        <w:left w:val="none" w:sz="0" w:space="0" w:color="auto"/>
        <w:bottom w:val="none" w:sz="0" w:space="0" w:color="auto"/>
        <w:right w:val="none" w:sz="0" w:space="0" w:color="auto"/>
      </w:divBdr>
    </w:div>
    <w:div w:id="1127577575">
      <w:bodyDiv w:val="1"/>
      <w:marLeft w:val="0"/>
      <w:marRight w:val="0"/>
      <w:marTop w:val="0"/>
      <w:marBottom w:val="0"/>
      <w:divBdr>
        <w:top w:val="none" w:sz="0" w:space="0" w:color="auto"/>
        <w:left w:val="none" w:sz="0" w:space="0" w:color="auto"/>
        <w:bottom w:val="none" w:sz="0" w:space="0" w:color="auto"/>
        <w:right w:val="none" w:sz="0" w:space="0" w:color="auto"/>
      </w:divBdr>
    </w:div>
    <w:div w:id="1237088170">
      <w:bodyDiv w:val="1"/>
      <w:marLeft w:val="0"/>
      <w:marRight w:val="0"/>
      <w:marTop w:val="0"/>
      <w:marBottom w:val="0"/>
      <w:divBdr>
        <w:top w:val="none" w:sz="0" w:space="0" w:color="auto"/>
        <w:left w:val="none" w:sz="0" w:space="0" w:color="auto"/>
        <w:bottom w:val="none" w:sz="0" w:space="0" w:color="auto"/>
        <w:right w:val="none" w:sz="0" w:space="0" w:color="auto"/>
      </w:divBdr>
    </w:div>
    <w:div w:id="1254783289">
      <w:bodyDiv w:val="1"/>
      <w:marLeft w:val="0"/>
      <w:marRight w:val="0"/>
      <w:marTop w:val="0"/>
      <w:marBottom w:val="0"/>
      <w:divBdr>
        <w:top w:val="none" w:sz="0" w:space="0" w:color="auto"/>
        <w:left w:val="none" w:sz="0" w:space="0" w:color="auto"/>
        <w:bottom w:val="none" w:sz="0" w:space="0" w:color="auto"/>
        <w:right w:val="none" w:sz="0" w:space="0" w:color="auto"/>
      </w:divBdr>
    </w:div>
    <w:div w:id="1269123475">
      <w:bodyDiv w:val="1"/>
      <w:marLeft w:val="0"/>
      <w:marRight w:val="0"/>
      <w:marTop w:val="0"/>
      <w:marBottom w:val="0"/>
      <w:divBdr>
        <w:top w:val="none" w:sz="0" w:space="0" w:color="auto"/>
        <w:left w:val="none" w:sz="0" w:space="0" w:color="auto"/>
        <w:bottom w:val="none" w:sz="0" w:space="0" w:color="auto"/>
        <w:right w:val="none" w:sz="0" w:space="0" w:color="auto"/>
      </w:divBdr>
    </w:div>
    <w:div w:id="1287545060">
      <w:bodyDiv w:val="1"/>
      <w:marLeft w:val="0"/>
      <w:marRight w:val="0"/>
      <w:marTop w:val="0"/>
      <w:marBottom w:val="0"/>
      <w:divBdr>
        <w:top w:val="none" w:sz="0" w:space="0" w:color="auto"/>
        <w:left w:val="none" w:sz="0" w:space="0" w:color="auto"/>
        <w:bottom w:val="none" w:sz="0" w:space="0" w:color="auto"/>
        <w:right w:val="none" w:sz="0" w:space="0" w:color="auto"/>
      </w:divBdr>
    </w:div>
    <w:div w:id="1360162973">
      <w:bodyDiv w:val="1"/>
      <w:marLeft w:val="0"/>
      <w:marRight w:val="0"/>
      <w:marTop w:val="0"/>
      <w:marBottom w:val="0"/>
      <w:divBdr>
        <w:top w:val="none" w:sz="0" w:space="0" w:color="auto"/>
        <w:left w:val="none" w:sz="0" w:space="0" w:color="auto"/>
        <w:bottom w:val="none" w:sz="0" w:space="0" w:color="auto"/>
        <w:right w:val="none" w:sz="0" w:space="0" w:color="auto"/>
      </w:divBdr>
    </w:div>
    <w:div w:id="1391727606">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543860644">
      <w:bodyDiv w:val="1"/>
      <w:marLeft w:val="0"/>
      <w:marRight w:val="0"/>
      <w:marTop w:val="0"/>
      <w:marBottom w:val="0"/>
      <w:divBdr>
        <w:top w:val="none" w:sz="0" w:space="0" w:color="auto"/>
        <w:left w:val="none" w:sz="0" w:space="0" w:color="auto"/>
        <w:bottom w:val="none" w:sz="0" w:space="0" w:color="auto"/>
        <w:right w:val="none" w:sz="0" w:space="0" w:color="auto"/>
      </w:divBdr>
      <w:divsChild>
        <w:div w:id="685597478">
          <w:marLeft w:val="0"/>
          <w:marRight w:val="0"/>
          <w:marTop w:val="0"/>
          <w:marBottom w:val="0"/>
          <w:divBdr>
            <w:top w:val="none" w:sz="0" w:space="0" w:color="auto"/>
            <w:left w:val="none" w:sz="0" w:space="0" w:color="auto"/>
            <w:bottom w:val="none" w:sz="0" w:space="0" w:color="auto"/>
            <w:right w:val="none" w:sz="0" w:space="0" w:color="auto"/>
          </w:divBdr>
        </w:div>
        <w:div w:id="1570117552">
          <w:marLeft w:val="0"/>
          <w:marRight w:val="0"/>
          <w:marTop w:val="0"/>
          <w:marBottom w:val="0"/>
          <w:divBdr>
            <w:top w:val="none" w:sz="0" w:space="0" w:color="auto"/>
            <w:left w:val="none" w:sz="0" w:space="0" w:color="auto"/>
            <w:bottom w:val="none" w:sz="0" w:space="0" w:color="auto"/>
            <w:right w:val="none" w:sz="0" w:space="0" w:color="auto"/>
          </w:divBdr>
        </w:div>
        <w:div w:id="1304701146">
          <w:marLeft w:val="0"/>
          <w:marRight w:val="0"/>
          <w:marTop w:val="0"/>
          <w:marBottom w:val="0"/>
          <w:divBdr>
            <w:top w:val="none" w:sz="0" w:space="0" w:color="auto"/>
            <w:left w:val="none" w:sz="0" w:space="0" w:color="auto"/>
            <w:bottom w:val="none" w:sz="0" w:space="0" w:color="auto"/>
            <w:right w:val="none" w:sz="0" w:space="0" w:color="auto"/>
          </w:divBdr>
        </w:div>
        <w:div w:id="1342701699">
          <w:marLeft w:val="0"/>
          <w:marRight w:val="0"/>
          <w:marTop w:val="0"/>
          <w:marBottom w:val="0"/>
          <w:divBdr>
            <w:top w:val="none" w:sz="0" w:space="0" w:color="auto"/>
            <w:left w:val="none" w:sz="0" w:space="0" w:color="auto"/>
            <w:bottom w:val="none" w:sz="0" w:space="0" w:color="auto"/>
            <w:right w:val="none" w:sz="0" w:space="0" w:color="auto"/>
          </w:divBdr>
        </w:div>
        <w:div w:id="794325854">
          <w:marLeft w:val="0"/>
          <w:marRight w:val="0"/>
          <w:marTop w:val="0"/>
          <w:marBottom w:val="0"/>
          <w:divBdr>
            <w:top w:val="none" w:sz="0" w:space="0" w:color="auto"/>
            <w:left w:val="none" w:sz="0" w:space="0" w:color="auto"/>
            <w:bottom w:val="none" w:sz="0" w:space="0" w:color="auto"/>
            <w:right w:val="none" w:sz="0" w:space="0" w:color="auto"/>
          </w:divBdr>
        </w:div>
        <w:div w:id="2058697730">
          <w:marLeft w:val="0"/>
          <w:marRight w:val="0"/>
          <w:marTop w:val="0"/>
          <w:marBottom w:val="0"/>
          <w:divBdr>
            <w:top w:val="none" w:sz="0" w:space="0" w:color="auto"/>
            <w:left w:val="none" w:sz="0" w:space="0" w:color="auto"/>
            <w:bottom w:val="none" w:sz="0" w:space="0" w:color="auto"/>
            <w:right w:val="none" w:sz="0" w:space="0" w:color="auto"/>
          </w:divBdr>
        </w:div>
        <w:div w:id="603420721">
          <w:marLeft w:val="0"/>
          <w:marRight w:val="0"/>
          <w:marTop w:val="0"/>
          <w:marBottom w:val="0"/>
          <w:divBdr>
            <w:top w:val="none" w:sz="0" w:space="0" w:color="auto"/>
            <w:left w:val="none" w:sz="0" w:space="0" w:color="auto"/>
            <w:bottom w:val="none" w:sz="0" w:space="0" w:color="auto"/>
            <w:right w:val="none" w:sz="0" w:space="0" w:color="auto"/>
          </w:divBdr>
        </w:div>
        <w:div w:id="757210075">
          <w:marLeft w:val="0"/>
          <w:marRight w:val="0"/>
          <w:marTop w:val="0"/>
          <w:marBottom w:val="0"/>
          <w:divBdr>
            <w:top w:val="none" w:sz="0" w:space="0" w:color="auto"/>
            <w:left w:val="none" w:sz="0" w:space="0" w:color="auto"/>
            <w:bottom w:val="none" w:sz="0" w:space="0" w:color="auto"/>
            <w:right w:val="none" w:sz="0" w:space="0" w:color="auto"/>
          </w:divBdr>
        </w:div>
        <w:div w:id="570818737">
          <w:marLeft w:val="0"/>
          <w:marRight w:val="0"/>
          <w:marTop w:val="0"/>
          <w:marBottom w:val="0"/>
          <w:divBdr>
            <w:top w:val="none" w:sz="0" w:space="0" w:color="auto"/>
            <w:left w:val="none" w:sz="0" w:space="0" w:color="auto"/>
            <w:bottom w:val="none" w:sz="0" w:space="0" w:color="auto"/>
            <w:right w:val="none" w:sz="0" w:space="0" w:color="auto"/>
          </w:divBdr>
        </w:div>
        <w:div w:id="2109621943">
          <w:marLeft w:val="0"/>
          <w:marRight w:val="0"/>
          <w:marTop w:val="0"/>
          <w:marBottom w:val="0"/>
          <w:divBdr>
            <w:top w:val="none" w:sz="0" w:space="0" w:color="auto"/>
            <w:left w:val="none" w:sz="0" w:space="0" w:color="auto"/>
            <w:bottom w:val="none" w:sz="0" w:space="0" w:color="auto"/>
            <w:right w:val="none" w:sz="0" w:space="0" w:color="auto"/>
          </w:divBdr>
        </w:div>
        <w:div w:id="2034844846">
          <w:marLeft w:val="0"/>
          <w:marRight w:val="0"/>
          <w:marTop w:val="0"/>
          <w:marBottom w:val="0"/>
          <w:divBdr>
            <w:top w:val="none" w:sz="0" w:space="0" w:color="auto"/>
            <w:left w:val="none" w:sz="0" w:space="0" w:color="auto"/>
            <w:bottom w:val="none" w:sz="0" w:space="0" w:color="auto"/>
            <w:right w:val="none" w:sz="0" w:space="0" w:color="auto"/>
          </w:divBdr>
        </w:div>
        <w:div w:id="1558206366">
          <w:marLeft w:val="0"/>
          <w:marRight w:val="0"/>
          <w:marTop w:val="240"/>
          <w:marBottom w:val="240"/>
          <w:divBdr>
            <w:top w:val="none" w:sz="0" w:space="0" w:color="auto"/>
            <w:left w:val="none" w:sz="0" w:space="0" w:color="auto"/>
            <w:bottom w:val="none" w:sz="0" w:space="0" w:color="auto"/>
            <w:right w:val="none" w:sz="0" w:space="0" w:color="auto"/>
          </w:divBdr>
          <w:divsChild>
            <w:div w:id="1617324862">
              <w:marLeft w:val="102"/>
              <w:marRight w:val="205"/>
              <w:marTop w:val="240"/>
              <w:marBottom w:val="240"/>
              <w:divBdr>
                <w:top w:val="none" w:sz="0" w:space="0" w:color="auto"/>
                <w:left w:val="none" w:sz="0" w:space="0" w:color="auto"/>
                <w:bottom w:val="none" w:sz="0" w:space="0" w:color="auto"/>
                <w:right w:val="none" w:sz="0" w:space="0" w:color="auto"/>
              </w:divBdr>
              <w:divsChild>
                <w:div w:id="15629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0881">
          <w:marLeft w:val="0"/>
          <w:marRight w:val="0"/>
          <w:marTop w:val="0"/>
          <w:marBottom w:val="0"/>
          <w:divBdr>
            <w:top w:val="none" w:sz="0" w:space="0" w:color="auto"/>
            <w:left w:val="none" w:sz="0" w:space="0" w:color="auto"/>
            <w:bottom w:val="none" w:sz="0" w:space="0" w:color="auto"/>
            <w:right w:val="none" w:sz="0" w:space="0" w:color="auto"/>
          </w:divBdr>
        </w:div>
        <w:div w:id="489636860">
          <w:marLeft w:val="0"/>
          <w:marRight w:val="0"/>
          <w:marTop w:val="240"/>
          <w:marBottom w:val="240"/>
          <w:divBdr>
            <w:top w:val="none" w:sz="0" w:space="0" w:color="auto"/>
            <w:left w:val="none" w:sz="0" w:space="0" w:color="auto"/>
            <w:bottom w:val="none" w:sz="0" w:space="0" w:color="auto"/>
            <w:right w:val="none" w:sz="0" w:space="0" w:color="auto"/>
          </w:divBdr>
          <w:divsChild>
            <w:div w:id="147477827">
              <w:marLeft w:val="102"/>
              <w:marRight w:val="205"/>
              <w:marTop w:val="240"/>
              <w:marBottom w:val="240"/>
              <w:divBdr>
                <w:top w:val="none" w:sz="0" w:space="0" w:color="auto"/>
                <w:left w:val="none" w:sz="0" w:space="0" w:color="auto"/>
                <w:bottom w:val="none" w:sz="0" w:space="0" w:color="auto"/>
                <w:right w:val="none" w:sz="0" w:space="0" w:color="auto"/>
              </w:divBdr>
              <w:divsChild>
                <w:div w:id="16993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2262">
          <w:marLeft w:val="0"/>
          <w:marRight w:val="0"/>
          <w:marTop w:val="0"/>
          <w:marBottom w:val="0"/>
          <w:divBdr>
            <w:top w:val="none" w:sz="0" w:space="0" w:color="auto"/>
            <w:left w:val="none" w:sz="0" w:space="0" w:color="auto"/>
            <w:bottom w:val="none" w:sz="0" w:space="0" w:color="auto"/>
            <w:right w:val="none" w:sz="0" w:space="0" w:color="auto"/>
          </w:divBdr>
        </w:div>
        <w:div w:id="1527136406">
          <w:marLeft w:val="0"/>
          <w:marRight w:val="0"/>
          <w:marTop w:val="0"/>
          <w:marBottom w:val="0"/>
          <w:divBdr>
            <w:top w:val="none" w:sz="0" w:space="0" w:color="auto"/>
            <w:left w:val="none" w:sz="0" w:space="0" w:color="auto"/>
            <w:bottom w:val="none" w:sz="0" w:space="0" w:color="auto"/>
            <w:right w:val="none" w:sz="0" w:space="0" w:color="auto"/>
          </w:divBdr>
        </w:div>
        <w:div w:id="1698848121">
          <w:marLeft w:val="0"/>
          <w:marRight w:val="0"/>
          <w:marTop w:val="0"/>
          <w:marBottom w:val="0"/>
          <w:divBdr>
            <w:top w:val="none" w:sz="0" w:space="0" w:color="auto"/>
            <w:left w:val="none" w:sz="0" w:space="0" w:color="auto"/>
            <w:bottom w:val="none" w:sz="0" w:space="0" w:color="auto"/>
            <w:right w:val="none" w:sz="0" w:space="0" w:color="auto"/>
          </w:divBdr>
        </w:div>
        <w:div w:id="351152542">
          <w:marLeft w:val="0"/>
          <w:marRight w:val="0"/>
          <w:marTop w:val="0"/>
          <w:marBottom w:val="0"/>
          <w:divBdr>
            <w:top w:val="none" w:sz="0" w:space="0" w:color="auto"/>
            <w:left w:val="none" w:sz="0" w:space="0" w:color="auto"/>
            <w:bottom w:val="none" w:sz="0" w:space="0" w:color="auto"/>
            <w:right w:val="none" w:sz="0" w:space="0" w:color="auto"/>
          </w:divBdr>
        </w:div>
        <w:div w:id="837312363">
          <w:marLeft w:val="0"/>
          <w:marRight w:val="0"/>
          <w:marTop w:val="0"/>
          <w:marBottom w:val="0"/>
          <w:divBdr>
            <w:top w:val="none" w:sz="0" w:space="0" w:color="auto"/>
            <w:left w:val="none" w:sz="0" w:space="0" w:color="auto"/>
            <w:bottom w:val="none" w:sz="0" w:space="0" w:color="auto"/>
            <w:right w:val="none" w:sz="0" w:space="0" w:color="auto"/>
          </w:divBdr>
        </w:div>
        <w:div w:id="623270568">
          <w:marLeft w:val="0"/>
          <w:marRight w:val="0"/>
          <w:marTop w:val="0"/>
          <w:marBottom w:val="0"/>
          <w:divBdr>
            <w:top w:val="none" w:sz="0" w:space="0" w:color="auto"/>
            <w:left w:val="none" w:sz="0" w:space="0" w:color="auto"/>
            <w:bottom w:val="none" w:sz="0" w:space="0" w:color="auto"/>
            <w:right w:val="none" w:sz="0" w:space="0" w:color="auto"/>
          </w:divBdr>
        </w:div>
        <w:div w:id="331185601">
          <w:marLeft w:val="0"/>
          <w:marRight w:val="0"/>
          <w:marTop w:val="0"/>
          <w:marBottom w:val="0"/>
          <w:divBdr>
            <w:top w:val="none" w:sz="0" w:space="0" w:color="auto"/>
            <w:left w:val="none" w:sz="0" w:space="0" w:color="auto"/>
            <w:bottom w:val="none" w:sz="0" w:space="0" w:color="auto"/>
            <w:right w:val="none" w:sz="0" w:space="0" w:color="auto"/>
          </w:divBdr>
        </w:div>
        <w:div w:id="332152429">
          <w:marLeft w:val="0"/>
          <w:marRight w:val="0"/>
          <w:marTop w:val="0"/>
          <w:marBottom w:val="0"/>
          <w:divBdr>
            <w:top w:val="none" w:sz="0" w:space="0" w:color="auto"/>
            <w:left w:val="none" w:sz="0" w:space="0" w:color="auto"/>
            <w:bottom w:val="none" w:sz="0" w:space="0" w:color="auto"/>
            <w:right w:val="none" w:sz="0" w:space="0" w:color="auto"/>
          </w:divBdr>
        </w:div>
        <w:div w:id="121309905">
          <w:marLeft w:val="0"/>
          <w:marRight w:val="0"/>
          <w:marTop w:val="0"/>
          <w:marBottom w:val="0"/>
          <w:divBdr>
            <w:top w:val="none" w:sz="0" w:space="0" w:color="auto"/>
            <w:left w:val="none" w:sz="0" w:space="0" w:color="auto"/>
            <w:bottom w:val="none" w:sz="0" w:space="0" w:color="auto"/>
            <w:right w:val="none" w:sz="0" w:space="0" w:color="auto"/>
          </w:divBdr>
        </w:div>
        <w:div w:id="2101363980">
          <w:marLeft w:val="0"/>
          <w:marRight w:val="0"/>
          <w:marTop w:val="0"/>
          <w:marBottom w:val="0"/>
          <w:divBdr>
            <w:top w:val="none" w:sz="0" w:space="0" w:color="auto"/>
            <w:left w:val="none" w:sz="0" w:space="0" w:color="auto"/>
            <w:bottom w:val="none" w:sz="0" w:space="0" w:color="auto"/>
            <w:right w:val="none" w:sz="0" w:space="0" w:color="auto"/>
          </w:divBdr>
        </w:div>
        <w:div w:id="147092016">
          <w:marLeft w:val="0"/>
          <w:marRight w:val="0"/>
          <w:marTop w:val="0"/>
          <w:marBottom w:val="0"/>
          <w:divBdr>
            <w:top w:val="none" w:sz="0" w:space="0" w:color="auto"/>
            <w:left w:val="none" w:sz="0" w:space="0" w:color="auto"/>
            <w:bottom w:val="none" w:sz="0" w:space="0" w:color="auto"/>
            <w:right w:val="none" w:sz="0" w:space="0" w:color="auto"/>
          </w:divBdr>
        </w:div>
        <w:div w:id="852109789">
          <w:marLeft w:val="0"/>
          <w:marRight w:val="0"/>
          <w:marTop w:val="0"/>
          <w:marBottom w:val="0"/>
          <w:divBdr>
            <w:top w:val="none" w:sz="0" w:space="0" w:color="auto"/>
            <w:left w:val="none" w:sz="0" w:space="0" w:color="auto"/>
            <w:bottom w:val="none" w:sz="0" w:space="0" w:color="auto"/>
            <w:right w:val="none" w:sz="0" w:space="0" w:color="auto"/>
          </w:divBdr>
        </w:div>
        <w:div w:id="648365254">
          <w:marLeft w:val="0"/>
          <w:marRight w:val="0"/>
          <w:marTop w:val="0"/>
          <w:marBottom w:val="0"/>
          <w:divBdr>
            <w:top w:val="none" w:sz="0" w:space="0" w:color="auto"/>
            <w:left w:val="none" w:sz="0" w:space="0" w:color="auto"/>
            <w:bottom w:val="none" w:sz="0" w:space="0" w:color="auto"/>
            <w:right w:val="none" w:sz="0" w:space="0" w:color="auto"/>
          </w:divBdr>
        </w:div>
        <w:div w:id="254217834">
          <w:marLeft w:val="0"/>
          <w:marRight w:val="0"/>
          <w:marTop w:val="0"/>
          <w:marBottom w:val="0"/>
          <w:divBdr>
            <w:top w:val="none" w:sz="0" w:space="0" w:color="auto"/>
            <w:left w:val="none" w:sz="0" w:space="0" w:color="auto"/>
            <w:bottom w:val="none" w:sz="0" w:space="0" w:color="auto"/>
            <w:right w:val="none" w:sz="0" w:space="0" w:color="auto"/>
          </w:divBdr>
        </w:div>
        <w:div w:id="1921939214">
          <w:marLeft w:val="0"/>
          <w:marRight w:val="0"/>
          <w:marTop w:val="0"/>
          <w:marBottom w:val="0"/>
          <w:divBdr>
            <w:top w:val="none" w:sz="0" w:space="0" w:color="auto"/>
            <w:left w:val="none" w:sz="0" w:space="0" w:color="auto"/>
            <w:bottom w:val="none" w:sz="0" w:space="0" w:color="auto"/>
            <w:right w:val="none" w:sz="0" w:space="0" w:color="auto"/>
          </w:divBdr>
        </w:div>
        <w:div w:id="208617030">
          <w:marLeft w:val="0"/>
          <w:marRight w:val="0"/>
          <w:marTop w:val="0"/>
          <w:marBottom w:val="0"/>
          <w:divBdr>
            <w:top w:val="none" w:sz="0" w:space="0" w:color="auto"/>
            <w:left w:val="none" w:sz="0" w:space="0" w:color="auto"/>
            <w:bottom w:val="none" w:sz="0" w:space="0" w:color="auto"/>
            <w:right w:val="none" w:sz="0" w:space="0" w:color="auto"/>
          </w:divBdr>
        </w:div>
        <w:div w:id="342900053">
          <w:marLeft w:val="0"/>
          <w:marRight w:val="0"/>
          <w:marTop w:val="0"/>
          <w:marBottom w:val="0"/>
          <w:divBdr>
            <w:top w:val="none" w:sz="0" w:space="0" w:color="auto"/>
            <w:left w:val="none" w:sz="0" w:space="0" w:color="auto"/>
            <w:bottom w:val="none" w:sz="0" w:space="0" w:color="auto"/>
            <w:right w:val="none" w:sz="0" w:space="0" w:color="auto"/>
          </w:divBdr>
        </w:div>
        <w:div w:id="47994256">
          <w:marLeft w:val="0"/>
          <w:marRight w:val="0"/>
          <w:marTop w:val="0"/>
          <w:marBottom w:val="0"/>
          <w:divBdr>
            <w:top w:val="none" w:sz="0" w:space="0" w:color="auto"/>
            <w:left w:val="none" w:sz="0" w:space="0" w:color="auto"/>
            <w:bottom w:val="none" w:sz="0" w:space="0" w:color="auto"/>
            <w:right w:val="none" w:sz="0" w:space="0" w:color="auto"/>
          </w:divBdr>
        </w:div>
        <w:div w:id="409501041">
          <w:marLeft w:val="0"/>
          <w:marRight w:val="0"/>
          <w:marTop w:val="0"/>
          <w:marBottom w:val="0"/>
          <w:divBdr>
            <w:top w:val="none" w:sz="0" w:space="0" w:color="auto"/>
            <w:left w:val="none" w:sz="0" w:space="0" w:color="auto"/>
            <w:bottom w:val="none" w:sz="0" w:space="0" w:color="auto"/>
            <w:right w:val="none" w:sz="0" w:space="0" w:color="auto"/>
          </w:divBdr>
        </w:div>
        <w:div w:id="2140880467">
          <w:marLeft w:val="0"/>
          <w:marRight w:val="0"/>
          <w:marTop w:val="0"/>
          <w:marBottom w:val="0"/>
          <w:divBdr>
            <w:top w:val="none" w:sz="0" w:space="0" w:color="auto"/>
            <w:left w:val="none" w:sz="0" w:space="0" w:color="auto"/>
            <w:bottom w:val="none" w:sz="0" w:space="0" w:color="auto"/>
            <w:right w:val="none" w:sz="0" w:space="0" w:color="auto"/>
          </w:divBdr>
        </w:div>
        <w:div w:id="162742879">
          <w:marLeft w:val="0"/>
          <w:marRight w:val="0"/>
          <w:marTop w:val="0"/>
          <w:marBottom w:val="0"/>
          <w:divBdr>
            <w:top w:val="none" w:sz="0" w:space="0" w:color="auto"/>
            <w:left w:val="none" w:sz="0" w:space="0" w:color="auto"/>
            <w:bottom w:val="none" w:sz="0" w:space="0" w:color="auto"/>
            <w:right w:val="none" w:sz="0" w:space="0" w:color="auto"/>
          </w:divBdr>
        </w:div>
        <w:div w:id="1247232453">
          <w:marLeft w:val="0"/>
          <w:marRight w:val="0"/>
          <w:marTop w:val="0"/>
          <w:marBottom w:val="0"/>
          <w:divBdr>
            <w:top w:val="none" w:sz="0" w:space="0" w:color="auto"/>
            <w:left w:val="none" w:sz="0" w:space="0" w:color="auto"/>
            <w:bottom w:val="none" w:sz="0" w:space="0" w:color="auto"/>
            <w:right w:val="none" w:sz="0" w:space="0" w:color="auto"/>
          </w:divBdr>
        </w:div>
        <w:div w:id="1238786012">
          <w:marLeft w:val="0"/>
          <w:marRight w:val="0"/>
          <w:marTop w:val="0"/>
          <w:marBottom w:val="0"/>
          <w:divBdr>
            <w:top w:val="none" w:sz="0" w:space="0" w:color="auto"/>
            <w:left w:val="none" w:sz="0" w:space="0" w:color="auto"/>
            <w:bottom w:val="none" w:sz="0" w:space="0" w:color="auto"/>
            <w:right w:val="none" w:sz="0" w:space="0" w:color="auto"/>
          </w:divBdr>
        </w:div>
        <w:div w:id="611206372">
          <w:marLeft w:val="0"/>
          <w:marRight w:val="0"/>
          <w:marTop w:val="0"/>
          <w:marBottom w:val="0"/>
          <w:divBdr>
            <w:top w:val="none" w:sz="0" w:space="0" w:color="auto"/>
            <w:left w:val="none" w:sz="0" w:space="0" w:color="auto"/>
            <w:bottom w:val="none" w:sz="0" w:space="0" w:color="auto"/>
            <w:right w:val="none" w:sz="0" w:space="0" w:color="auto"/>
          </w:divBdr>
        </w:div>
        <w:div w:id="2070348872">
          <w:marLeft w:val="0"/>
          <w:marRight w:val="0"/>
          <w:marTop w:val="0"/>
          <w:marBottom w:val="0"/>
          <w:divBdr>
            <w:top w:val="none" w:sz="0" w:space="0" w:color="auto"/>
            <w:left w:val="none" w:sz="0" w:space="0" w:color="auto"/>
            <w:bottom w:val="none" w:sz="0" w:space="0" w:color="auto"/>
            <w:right w:val="none" w:sz="0" w:space="0" w:color="auto"/>
          </w:divBdr>
        </w:div>
        <w:div w:id="1083993811">
          <w:marLeft w:val="0"/>
          <w:marRight w:val="0"/>
          <w:marTop w:val="0"/>
          <w:marBottom w:val="0"/>
          <w:divBdr>
            <w:top w:val="none" w:sz="0" w:space="0" w:color="auto"/>
            <w:left w:val="none" w:sz="0" w:space="0" w:color="auto"/>
            <w:bottom w:val="none" w:sz="0" w:space="0" w:color="auto"/>
            <w:right w:val="none" w:sz="0" w:space="0" w:color="auto"/>
          </w:divBdr>
        </w:div>
        <w:div w:id="739985022">
          <w:marLeft w:val="0"/>
          <w:marRight w:val="0"/>
          <w:marTop w:val="0"/>
          <w:marBottom w:val="0"/>
          <w:divBdr>
            <w:top w:val="none" w:sz="0" w:space="0" w:color="auto"/>
            <w:left w:val="none" w:sz="0" w:space="0" w:color="auto"/>
            <w:bottom w:val="none" w:sz="0" w:space="0" w:color="auto"/>
            <w:right w:val="none" w:sz="0" w:space="0" w:color="auto"/>
          </w:divBdr>
        </w:div>
        <w:div w:id="2050645261">
          <w:marLeft w:val="0"/>
          <w:marRight w:val="0"/>
          <w:marTop w:val="0"/>
          <w:marBottom w:val="0"/>
          <w:divBdr>
            <w:top w:val="none" w:sz="0" w:space="0" w:color="auto"/>
            <w:left w:val="none" w:sz="0" w:space="0" w:color="auto"/>
            <w:bottom w:val="none" w:sz="0" w:space="0" w:color="auto"/>
            <w:right w:val="none" w:sz="0" w:space="0" w:color="auto"/>
          </w:divBdr>
        </w:div>
        <w:div w:id="1492520046">
          <w:marLeft w:val="0"/>
          <w:marRight w:val="0"/>
          <w:marTop w:val="0"/>
          <w:marBottom w:val="0"/>
          <w:divBdr>
            <w:top w:val="none" w:sz="0" w:space="0" w:color="auto"/>
            <w:left w:val="none" w:sz="0" w:space="0" w:color="auto"/>
            <w:bottom w:val="none" w:sz="0" w:space="0" w:color="auto"/>
            <w:right w:val="none" w:sz="0" w:space="0" w:color="auto"/>
          </w:divBdr>
        </w:div>
        <w:div w:id="1476021545">
          <w:marLeft w:val="0"/>
          <w:marRight w:val="0"/>
          <w:marTop w:val="0"/>
          <w:marBottom w:val="0"/>
          <w:divBdr>
            <w:top w:val="none" w:sz="0" w:space="0" w:color="auto"/>
            <w:left w:val="none" w:sz="0" w:space="0" w:color="auto"/>
            <w:bottom w:val="none" w:sz="0" w:space="0" w:color="auto"/>
            <w:right w:val="none" w:sz="0" w:space="0" w:color="auto"/>
          </w:divBdr>
        </w:div>
        <w:div w:id="970600394">
          <w:marLeft w:val="0"/>
          <w:marRight w:val="0"/>
          <w:marTop w:val="0"/>
          <w:marBottom w:val="0"/>
          <w:divBdr>
            <w:top w:val="none" w:sz="0" w:space="0" w:color="auto"/>
            <w:left w:val="none" w:sz="0" w:space="0" w:color="auto"/>
            <w:bottom w:val="none" w:sz="0" w:space="0" w:color="auto"/>
            <w:right w:val="none" w:sz="0" w:space="0" w:color="auto"/>
          </w:divBdr>
        </w:div>
        <w:div w:id="1819492464">
          <w:marLeft w:val="0"/>
          <w:marRight w:val="0"/>
          <w:marTop w:val="0"/>
          <w:marBottom w:val="0"/>
          <w:divBdr>
            <w:top w:val="none" w:sz="0" w:space="0" w:color="auto"/>
            <w:left w:val="none" w:sz="0" w:space="0" w:color="auto"/>
            <w:bottom w:val="none" w:sz="0" w:space="0" w:color="auto"/>
            <w:right w:val="none" w:sz="0" w:space="0" w:color="auto"/>
          </w:divBdr>
        </w:div>
        <w:div w:id="850872389">
          <w:marLeft w:val="0"/>
          <w:marRight w:val="0"/>
          <w:marTop w:val="0"/>
          <w:marBottom w:val="0"/>
          <w:divBdr>
            <w:top w:val="none" w:sz="0" w:space="0" w:color="auto"/>
            <w:left w:val="none" w:sz="0" w:space="0" w:color="auto"/>
            <w:bottom w:val="none" w:sz="0" w:space="0" w:color="auto"/>
            <w:right w:val="none" w:sz="0" w:space="0" w:color="auto"/>
          </w:divBdr>
        </w:div>
        <w:div w:id="196085790">
          <w:marLeft w:val="0"/>
          <w:marRight w:val="0"/>
          <w:marTop w:val="0"/>
          <w:marBottom w:val="0"/>
          <w:divBdr>
            <w:top w:val="none" w:sz="0" w:space="0" w:color="auto"/>
            <w:left w:val="none" w:sz="0" w:space="0" w:color="auto"/>
            <w:bottom w:val="none" w:sz="0" w:space="0" w:color="auto"/>
            <w:right w:val="none" w:sz="0" w:space="0" w:color="auto"/>
          </w:divBdr>
        </w:div>
        <w:div w:id="67385991">
          <w:marLeft w:val="0"/>
          <w:marRight w:val="0"/>
          <w:marTop w:val="0"/>
          <w:marBottom w:val="0"/>
          <w:divBdr>
            <w:top w:val="none" w:sz="0" w:space="0" w:color="auto"/>
            <w:left w:val="none" w:sz="0" w:space="0" w:color="auto"/>
            <w:bottom w:val="none" w:sz="0" w:space="0" w:color="auto"/>
            <w:right w:val="none" w:sz="0" w:space="0" w:color="auto"/>
          </w:divBdr>
        </w:div>
        <w:div w:id="1585795813">
          <w:marLeft w:val="0"/>
          <w:marRight w:val="0"/>
          <w:marTop w:val="0"/>
          <w:marBottom w:val="0"/>
          <w:divBdr>
            <w:top w:val="none" w:sz="0" w:space="0" w:color="auto"/>
            <w:left w:val="none" w:sz="0" w:space="0" w:color="auto"/>
            <w:bottom w:val="none" w:sz="0" w:space="0" w:color="auto"/>
            <w:right w:val="none" w:sz="0" w:space="0" w:color="auto"/>
          </w:divBdr>
        </w:div>
        <w:div w:id="1025207473">
          <w:marLeft w:val="0"/>
          <w:marRight w:val="0"/>
          <w:marTop w:val="0"/>
          <w:marBottom w:val="0"/>
          <w:divBdr>
            <w:top w:val="none" w:sz="0" w:space="0" w:color="auto"/>
            <w:left w:val="none" w:sz="0" w:space="0" w:color="auto"/>
            <w:bottom w:val="none" w:sz="0" w:space="0" w:color="auto"/>
            <w:right w:val="none" w:sz="0" w:space="0" w:color="auto"/>
          </w:divBdr>
        </w:div>
        <w:div w:id="1721787973">
          <w:marLeft w:val="0"/>
          <w:marRight w:val="0"/>
          <w:marTop w:val="0"/>
          <w:marBottom w:val="0"/>
          <w:divBdr>
            <w:top w:val="none" w:sz="0" w:space="0" w:color="auto"/>
            <w:left w:val="none" w:sz="0" w:space="0" w:color="auto"/>
            <w:bottom w:val="none" w:sz="0" w:space="0" w:color="auto"/>
            <w:right w:val="none" w:sz="0" w:space="0" w:color="auto"/>
          </w:divBdr>
        </w:div>
        <w:div w:id="215364300">
          <w:marLeft w:val="0"/>
          <w:marRight w:val="0"/>
          <w:marTop w:val="0"/>
          <w:marBottom w:val="0"/>
          <w:divBdr>
            <w:top w:val="none" w:sz="0" w:space="0" w:color="auto"/>
            <w:left w:val="none" w:sz="0" w:space="0" w:color="auto"/>
            <w:bottom w:val="none" w:sz="0" w:space="0" w:color="auto"/>
            <w:right w:val="none" w:sz="0" w:space="0" w:color="auto"/>
          </w:divBdr>
        </w:div>
        <w:div w:id="1627851913">
          <w:marLeft w:val="0"/>
          <w:marRight w:val="0"/>
          <w:marTop w:val="0"/>
          <w:marBottom w:val="0"/>
          <w:divBdr>
            <w:top w:val="none" w:sz="0" w:space="0" w:color="auto"/>
            <w:left w:val="none" w:sz="0" w:space="0" w:color="auto"/>
            <w:bottom w:val="none" w:sz="0" w:space="0" w:color="auto"/>
            <w:right w:val="none" w:sz="0" w:space="0" w:color="auto"/>
          </w:divBdr>
        </w:div>
        <w:div w:id="492259062">
          <w:marLeft w:val="0"/>
          <w:marRight w:val="0"/>
          <w:marTop w:val="0"/>
          <w:marBottom w:val="0"/>
          <w:divBdr>
            <w:top w:val="none" w:sz="0" w:space="0" w:color="auto"/>
            <w:left w:val="none" w:sz="0" w:space="0" w:color="auto"/>
            <w:bottom w:val="none" w:sz="0" w:space="0" w:color="auto"/>
            <w:right w:val="none" w:sz="0" w:space="0" w:color="auto"/>
          </w:divBdr>
          <w:divsChild>
            <w:div w:id="652828936">
              <w:marLeft w:val="0"/>
              <w:marRight w:val="0"/>
              <w:marTop w:val="0"/>
              <w:marBottom w:val="0"/>
              <w:divBdr>
                <w:top w:val="none" w:sz="0" w:space="0" w:color="auto"/>
                <w:left w:val="none" w:sz="0" w:space="0" w:color="auto"/>
                <w:bottom w:val="none" w:sz="0" w:space="0" w:color="auto"/>
                <w:right w:val="none" w:sz="0" w:space="0" w:color="auto"/>
              </w:divBdr>
            </w:div>
            <w:div w:id="205264562">
              <w:marLeft w:val="0"/>
              <w:marRight w:val="0"/>
              <w:marTop w:val="0"/>
              <w:marBottom w:val="0"/>
              <w:divBdr>
                <w:top w:val="none" w:sz="0" w:space="0" w:color="auto"/>
                <w:left w:val="none" w:sz="0" w:space="0" w:color="auto"/>
                <w:bottom w:val="none" w:sz="0" w:space="0" w:color="auto"/>
                <w:right w:val="none" w:sz="0" w:space="0" w:color="auto"/>
              </w:divBdr>
            </w:div>
            <w:div w:id="969823789">
              <w:marLeft w:val="0"/>
              <w:marRight w:val="0"/>
              <w:marTop w:val="0"/>
              <w:marBottom w:val="0"/>
              <w:divBdr>
                <w:top w:val="none" w:sz="0" w:space="0" w:color="auto"/>
                <w:left w:val="none" w:sz="0" w:space="0" w:color="auto"/>
                <w:bottom w:val="none" w:sz="0" w:space="0" w:color="auto"/>
                <w:right w:val="none" w:sz="0" w:space="0" w:color="auto"/>
              </w:divBdr>
            </w:div>
          </w:divsChild>
        </w:div>
        <w:div w:id="1548028934">
          <w:marLeft w:val="0"/>
          <w:marRight w:val="0"/>
          <w:marTop w:val="0"/>
          <w:marBottom w:val="0"/>
          <w:divBdr>
            <w:top w:val="none" w:sz="0" w:space="0" w:color="auto"/>
            <w:left w:val="none" w:sz="0" w:space="0" w:color="auto"/>
            <w:bottom w:val="none" w:sz="0" w:space="0" w:color="auto"/>
            <w:right w:val="none" w:sz="0" w:space="0" w:color="auto"/>
          </w:divBdr>
        </w:div>
        <w:div w:id="1521168030">
          <w:marLeft w:val="0"/>
          <w:marRight w:val="0"/>
          <w:marTop w:val="0"/>
          <w:marBottom w:val="0"/>
          <w:divBdr>
            <w:top w:val="none" w:sz="0" w:space="0" w:color="auto"/>
            <w:left w:val="none" w:sz="0" w:space="0" w:color="auto"/>
            <w:bottom w:val="none" w:sz="0" w:space="0" w:color="auto"/>
            <w:right w:val="none" w:sz="0" w:space="0" w:color="auto"/>
          </w:divBdr>
        </w:div>
        <w:div w:id="2070834743">
          <w:marLeft w:val="0"/>
          <w:marRight w:val="0"/>
          <w:marTop w:val="0"/>
          <w:marBottom w:val="0"/>
          <w:divBdr>
            <w:top w:val="none" w:sz="0" w:space="0" w:color="auto"/>
            <w:left w:val="none" w:sz="0" w:space="0" w:color="auto"/>
            <w:bottom w:val="none" w:sz="0" w:space="0" w:color="auto"/>
            <w:right w:val="none" w:sz="0" w:space="0" w:color="auto"/>
          </w:divBdr>
        </w:div>
        <w:div w:id="1807509907">
          <w:marLeft w:val="0"/>
          <w:marRight w:val="0"/>
          <w:marTop w:val="0"/>
          <w:marBottom w:val="0"/>
          <w:divBdr>
            <w:top w:val="none" w:sz="0" w:space="0" w:color="auto"/>
            <w:left w:val="none" w:sz="0" w:space="0" w:color="auto"/>
            <w:bottom w:val="none" w:sz="0" w:space="0" w:color="auto"/>
            <w:right w:val="none" w:sz="0" w:space="0" w:color="auto"/>
          </w:divBdr>
        </w:div>
        <w:div w:id="1504396907">
          <w:marLeft w:val="0"/>
          <w:marRight w:val="0"/>
          <w:marTop w:val="0"/>
          <w:marBottom w:val="0"/>
          <w:divBdr>
            <w:top w:val="none" w:sz="0" w:space="0" w:color="auto"/>
            <w:left w:val="none" w:sz="0" w:space="0" w:color="auto"/>
            <w:bottom w:val="none" w:sz="0" w:space="0" w:color="auto"/>
            <w:right w:val="none" w:sz="0" w:space="0" w:color="auto"/>
          </w:divBdr>
        </w:div>
        <w:div w:id="529808093">
          <w:marLeft w:val="0"/>
          <w:marRight w:val="0"/>
          <w:marTop w:val="0"/>
          <w:marBottom w:val="0"/>
          <w:divBdr>
            <w:top w:val="none" w:sz="0" w:space="0" w:color="auto"/>
            <w:left w:val="none" w:sz="0" w:space="0" w:color="auto"/>
            <w:bottom w:val="none" w:sz="0" w:space="0" w:color="auto"/>
            <w:right w:val="none" w:sz="0" w:space="0" w:color="auto"/>
          </w:divBdr>
        </w:div>
        <w:div w:id="1049305766">
          <w:marLeft w:val="0"/>
          <w:marRight w:val="0"/>
          <w:marTop w:val="0"/>
          <w:marBottom w:val="0"/>
          <w:divBdr>
            <w:top w:val="none" w:sz="0" w:space="0" w:color="auto"/>
            <w:left w:val="none" w:sz="0" w:space="0" w:color="auto"/>
            <w:bottom w:val="none" w:sz="0" w:space="0" w:color="auto"/>
            <w:right w:val="none" w:sz="0" w:space="0" w:color="auto"/>
          </w:divBdr>
        </w:div>
        <w:div w:id="1572503013">
          <w:marLeft w:val="0"/>
          <w:marRight w:val="0"/>
          <w:marTop w:val="0"/>
          <w:marBottom w:val="0"/>
          <w:divBdr>
            <w:top w:val="none" w:sz="0" w:space="0" w:color="auto"/>
            <w:left w:val="none" w:sz="0" w:space="0" w:color="auto"/>
            <w:bottom w:val="none" w:sz="0" w:space="0" w:color="auto"/>
            <w:right w:val="none" w:sz="0" w:space="0" w:color="auto"/>
          </w:divBdr>
        </w:div>
        <w:div w:id="2030594184">
          <w:marLeft w:val="0"/>
          <w:marRight w:val="0"/>
          <w:marTop w:val="0"/>
          <w:marBottom w:val="0"/>
          <w:divBdr>
            <w:top w:val="none" w:sz="0" w:space="0" w:color="auto"/>
            <w:left w:val="none" w:sz="0" w:space="0" w:color="auto"/>
            <w:bottom w:val="none" w:sz="0" w:space="0" w:color="auto"/>
            <w:right w:val="none" w:sz="0" w:space="0" w:color="auto"/>
          </w:divBdr>
        </w:div>
        <w:div w:id="1054305532">
          <w:marLeft w:val="0"/>
          <w:marRight w:val="0"/>
          <w:marTop w:val="0"/>
          <w:marBottom w:val="0"/>
          <w:divBdr>
            <w:top w:val="none" w:sz="0" w:space="0" w:color="auto"/>
            <w:left w:val="none" w:sz="0" w:space="0" w:color="auto"/>
            <w:bottom w:val="none" w:sz="0" w:space="0" w:color="auto"/>
            <w:right w:val="none" w:sz="0" w:space="0" w:color="auto"/>
          </w:divBdr>
        </w:div>
        <w:div w:id="576214137">
          <w:marLeft w:val="0"/>
          <w:marRight w:val="0"/>
          <w:marTop w:val="0"/>
          <w:marBottom w:val="0"/>
          <w:divBdr>
            <w:top w:val="none" w:sz="0" w:space="0" w:color="auto"/>
            <w:left w:val="none" w:sz="0" w:space="0" w:color="auto"/>
            <w:bottom w:val="none" w:sz="0" w:space="0" w:color="auto"/>
            <w:right w:val="none" w:sz="0" w:space="0" w:color="auto"/>
          </w:divBdr>
        </w:div>
        <w:div w:id="1141770280">
          <w:marLeft w:val="0"/>
          <w:marRight w:val="0"/>
          <w:marTop w:val="0"/>
          <w:marBottom w:val="0"/>
          <w:divBdr>
            <w:top w:val="none" w:sz="0" w:space="0" w:color="auto"/>
            <w:left w:val="none" w:sz="0" w:space="0" w:color="auto"/>
            <w:bottom w:val="none" w:sz="0" w:space="0" w:color="auto"/>
            <w:right w:val="none" w:sz="0" w:space="0" w:color="auto"/>
          </w:divBdr>
        </w:div>
        <w:div w:id="1704790096">
          <w:marLeft w:val="0"/>
          <w:marRight w:val="0"/>
          <w:marTop w:val="0"/>
          <w:marBottom w:val="0"/>
          <w:divBdr>
            <w:top w:val="none" w:sz="0" w:space="0" w:color="auto"/>
            <w:left w:val="none" w:sz="0" w:space="0" w:color="auto"/>
            <w:bottom w:val="none" w:sz="0" w:space="0" w:color="auto"/>
            <w:right w:val="none" w:sz="0" w:space="0" w:color="auto"/>
          </w:divBdr>
        </w:div>
        <w:div w:id="1808010664">
          <w:marLeft w:val="0"/>
          <w:marRight w:val="0"/>
          <w:marTop w:val="0"/>
          <w:marBottom w:val="0"/>
          <w:divBdr>
            <w:top w:val="none" w:sz="0" w:space="0" w:color="auto"/>
            <w:left w:val="none" w:sz="0" w:space="0" w:color="auto"/>
            <w:bottom w:val="none" w:sz="0" w:space="0" w:color="auto"/>
            <w:right w:val="none" w:sz="0" w:space="0" w:color="auto"/>
          </w:divBdr>
        </w:div>
        <w:div w:id="2062515621">
          <w:marLeft w:val="0"/>
          <w:marRight w:val="0"/>
          <w:marTop w:val="0"/>
          <w:marBottom w:val="0"/>
          <w:divBdr>
            <w:top w:val="none" w:sz="0" w:space="0" w:color="auto"/>
            <w:left w:val="none" w:sz="0" w:space="0" w:color="auto"/>
            <w:bottom w:val="none" w:sz="0" w:space="0" w:color="auto"/>
            <w:right w:val="none" w:sz="0" w:space="0" w:color="auto"/>
          </w:divBdr>
        </w:div>
        <w:div w:id="1658071140">
          <w:marLeft w:val="0"/>
          <w:marRight w:val="0"/>
          <w:marTop w:val="0"/>
          <w:marBottom w:val="0"/>
          <w:divBdr>
            <w:top w:val="none" w:sz="0" w:space="0" w:color="auto"/>
            <w:left w:val="none" w:sz="0" w:space="0" w:color="auto"/>
            <w:bottom w:val="none" w:sz="0" w:space="0" w:color="auto"/>
            <w:right w:val="none" w:sz="0" w:space="0" w:color="auto"/>
          </w:divBdr>
        </w:div>
        <w:div w:id="135954126">
          <w:marLeft w:val="0"/>
          <w:marRight w:val="0"/>
          <w:marTop w:val="0"/>
          <w:marBottom w:val="0"/>
          <w:divBdr>
            <w:top w:val="none" w:sz="0" w:space="0" w:color="auto"/>
            <w:left w:val="none" w:sz="0" w:space="0" w:color="auto"/>
            <w:bottom w:val="none" w:sz="0" w:space="0" w:color="auto"/>
            <w:right w:val="none" w:sz="0" w:space="0" w:color="auto"/>
          </w:divBdr>
        </w:div>
        <w:div w:id="1676879308">
          <w:marLeft w:val="0"/>
          <w:marRight w:val="0"/>
          <w:marTop w:val="0"/>
          <w:marBottom w:val="0"/>
          <w:divBdr>
            <w:top w:val="none" w:sz="0" w:space="0" w:color="auto"/>
            <w:left w:val="none" w:sz="0" w:space="0" w:color="auto"/>
            <w:bottom w:val="none" w:sz="0" w:space="0" w:color="auto"/>
            <w:right w:val="none" w:sz="0" w:space="0" w:color="auto"/>
          </w:divBdr>
        </w:div>
        <w:div w:id="656154692">
          <w:marLeft w:val="0"/>
          <w:marRight w:val="0"/>
          <w:marTop w:val="0"/>
          <w:marBottom w:val="0"/>
          <w:divBdr>
            <w:top w:val="none" w:sz="0" w:space="0" w:color="auto"/>
            <w:left w:val="none" w:sz="0" w:space="0" w:color="auto"/>
            <w:bottom w:val="none" w:sz="0" w:space="0" w:color="auto"/>
            <w:right w:val="none" w:sz="0" w:space="0" w:color="auto"/>
          </w:divBdr>
        </w:div>
        <w:div w:id="1924223791">
          <w:marLeft w:val="0"/>
          <w:marRight w:val="0"/>
          <w:marTop w:val="0"/>
          <w:marBottom w:val="0"/>
          <w:divBdr>
            <w:top w:val="none" w:sz="0" w:space="0" w:color="auto"/>
            <w:left w:val="none" w:sz="0" w:space="0" w:color="auto"/>
            <w:bottom w:val="none" w:sz="0" w:space="0" w:color="auto"/>
            <w:right w:val="none" w:sz="0" w:space="0" w:color="auto"/>
          </w:divBdr>
        </w:div>
      </w:divsChild>
    </w:div>
    <w:div w:id="1588921410">
      <w:bodyDiv w:val="1"/>
      <w:marLeft w:val="0"/>
      <w:marRight w:val="0"/>
      <w:marTop w:val="0"/>
      <w:marBottom w:val="0"/>
      <w:divBdr>
        <w:top w:val="none" w:sz="0" w:space="0" w:color="auto"/>
        <w:left w:val="none" w:sz="0" w:space="0" w:color="auto"/>
        <w:bottom w:val="none" w:sz="0" w:space="0" w:color="auto"/>
        <w:right w:val="none" w:sz="0" w:space="0" w:color="auto"/>
      </w:divBdr>
    </w:div>
    <w:div w:id="1636108741">
      <w:bodyDiv w:val="1"/>
      <w:marLeft w:val="0"/>
      <w:marRight w:val="0"/>
      <w:marTop w:val="0"/>
      <w:marBottom w:val="0"/>
      <w:divBdr>
        <w:top w:val="none" w:sz="0" w:space="0" w:color="auto"/>
        <w:left w:val="none" w:sz="0" w:space="0" w:color="auto"/>
        <w:bottom w:val="none" w:sz="0" w:space="0" w:color="auto"/>
        <w:right w:val="none" w:sz="0" w:space="0" w:color="auto"/>
      </w:divBdr>
    </w:div>
    <w:div w:id="1657610420">
      <w:bodyDiv w:val="1"/>
      <w:marLeft w:val="0"/>
      <w:marRight w:val="0"/>
      <w:marTop w:val="0"/>
      <w:marBottom w:val="0"/>
      <w:divBdr>
        <w:top w:val="none" w:sz="0" w:space="0" w:color="auto"/>
        <w:left w:val="none" w:sz="0" w:space="0" w:color="auto"/>
        <w:bottom w:val="none" w:sz="0" w:space="0" w:color="auto"/>
        <w:right w:val="none" w:sz="0" w:space="0" w:color="auto"/>
      </w:divBdr>
    </w:div>
    <w:div w:id="1749185768">
      <w:bodyDiv w:val="1"/>
      <w:marLeft w:val="0"/>
      <w:marRight w:val="0"/>
      <w:marTop w:val="0"/>
      <w:marBottom w:val="0"/>
      <w:divBdr>
        <w:top w:val="none" w:sz="0" w:space="0" w:color="auto"/>
        <w:left w:val="none" w:sz="0" w:space="0" w:color="auto"/>
        <w:bottom w:val="none" w:sz="0" w:space="0" w:color="auto"/>
        <w:right w:val="none" w:sz="0" w:space="0" w:color="auto"/>
      </w:divBdr>
    </w:div>
    <w:div w:id="1756896207">
      <w:bodyDiv w:val="1"/>
      <w:marLeft w:val="0"/>
      <w:marRight w:val="0"/>
      <w:marTop w:val="0"/>
      <w:marBottom w:val="0"/>
      <w:divBdr>
        <w:top w:val="none" w:sz="0" w:space="0" w:color="auto"/>
        <w:left w:val="none" w:sz="0" w:space="0" w:color="auto"/>
        <w:bottom w:val="none" w:sz="0" w:space="0" w:color="auto"/>
        <w:right w:val="none" w:sz="0" w:space="0" w:color="auto"/>
      </w:divBdr>
      <w:divsChild>
        <w:div w:id="655887490">
          <w:marLeft w:val="0"/>
          <w:marRight w:val="0"/>
          <w:marTop w:val="0"/>
          <w:marBottom w:val="0"/>
          <w:divBdr>
            <w:top w:val="none" w:sz="0" w:space="0" w:color="auto"/>
            <w:left w:val="none" w:sz="0" w:space="0" w:color="auto"/>
            <w:bottom w:val="none" w:sz="0" w:space="0" w:color="auto"/>
            <w:right w:val="none" w:sz="0" w:space="0" w:color="auto"/>
          </w:divBdr>
          <w:divsChild>
            <w:div w:id="235211634">
              <w:marLeft w:val="0"/>
              <w:marRight w:val="0"/>
              <w:marTop w:val="0"/>
              <w:marBottom w:val="0"/>
              <w:divBdr>
                <w:top w:val="none" w:sz="0" w:space="0" w:color="auto"/>
                <w:left w:val="none" w:sz="0" w:space="0" w:color="auto"/>
                <w:bottom w:val="none" w:sz="0" w:space="0" w:color="auto"/>
                <w:right w:val="none" w:sz="0" w:space="0" w:color="auto"/>
              </w:divBdr>
              <w:divsChild>
                <w:div w:id="1101947214">
                  <w:marLeft w:val="0"/>
                  <w:marRight w:val="0"/>
                  <w:marTop w:val="0"/>
                  <w:marBottom w:val="240"/>
                  <w:divBdr>
                    <w:top w:val="none" w:sz="0" w:space="0" w:color="auto"/>
                    <w:left w:val="none" w:sz="0" w:space="0" w:color="auto"/>
                    <w:bottom w:val="none" w:sz="0" w:space="0" w:color="auto"/>
                    <w:right w:val="none" w:sz="0" w:space="0" w:color="auto"/>
                  </w:divBdr>
                  <w:divsChild>
                    <w:div w:id="19678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2165">
          <w:marLeft w:val="0"/>
          <w:marRight w:val="0"/>
          <w:marTop w:val="0"/>
          <w:marBottom w:val="0"/>
          <w:divBdr>
            <w:top w:val="none" w:sz="0" w:space="0" w:color="auto"/>
            <w:left w:val="none" w:sz="0" w:space="0" w:color="auto"/>
            <w:bottom w:val="none" w:sz="0" w:space="0" w:color="auto"/>
            <w:right w:val="none" w:sz="0" w:space="0" w:color="auto"/>
          </w:divBdr>
          <w:divsChild>
            <w:div w:id="744062039">
              <w:marLeft w:val="0"/>
              <w:marRight w:val="0"/>
              <w:marTop w:val="0"/>
              <w:marBottom w:val="0"/>
              <w:divBdr>
                <w:top w:val="none" w:sz="0" w:space="0" w:color="auto"/>
                <w:left w:val="none" w:sz="0" w:space="0" w:color="auto"/>
                <w:bottom w:val="none" w:sz="0" w:space="0" w:color="auto"/>
                <w:right w:val="none" w:sz="0" w:space="0" w:color="auto"/>
              </w:divBdr>
              <w:divsChild>
                <w:div w:id="622615451">
                  <w:marLeft w:val="0"/>
                  <w:marRight w:val="0"/>
                  <w:marTop w:val="0"/>
                  <w:marBottom w:val="240"/>
                  <w:divBdr>
                    <w:top w:val="none" w:sz="0" w:space="0" w:color="auto"/>
                    <w:left w:val="none" w:sz="0" w:space="0" w:color="auto"/>
                    <w:bottom w:val="none" w:sz="0" w:space="0" w:color="auto"/>
                    <w:right w:val="none" w:sz="0" w:space="0" w:color="auto"/>
                  </w:divBdr>
                  <w:divsChild>
                    <w:div w:id="1507289026">
                      <w:marLeft w:val="0"/>
                      <w:marRight w:val="0"/>
                      <w:marTop w:val="0"/>
                      <w:marBottom w:val="0"/>
                      <w:divBdr>
                        <w:top w:val="none" w:sz="0" w:space="0" w:color="auto"/>
                        <w:left w:val="none" w:sz="0" w:space="0" w:color="auto"/>
                        <w:bottom w:val="none" w:sz="0" w:space="0" w:color="auto"/>
                        <w:right w:val="none" w:sz="0" w:space="0" w:color="auto"/>
                      </w:divBdr>
                    </w:div>
                  </w:divsChild>
                </w:div>
                <w:div w:id="1798329831">
                  <w:marLeft w:val="0"/>
                  <w:marRight w:val="0"/>
                  <w:marTop w:val="0"/>
                  <w:marBottom w:val="240"/>
                  <w:divBdr>
                    <w:top w:val="none" w:sz="0" w:space="0" w:color="auto"/>
                    <w:left w:val="none" w:sz="0" w:space="0" w:color="auto"/>
                    <w:bottom w:val="none" w:sz="0" w:space="0" w:color="auto"/>
                    <w:right w:val="none" w:sz="0" w:space="0" w:color="auto"/>
                  </w:divBdr>
                  <w:divsChild>
                    <w:div w:id="1915387282">
                      <w:marLeft w:val="0"/>
                      <w:marRight w:val="0"/>
                      <w:marTop w:val="0"/>
                      <w:marBottom w:val="0"/>
                      <w:divBdr>
                        <w:top w:val="none" w:sz="0" w:space="0" w:color="auto"/>
                        <w:left w:val="none" w:sz="0" w:space="0" w:color="auto"/>
                        <w:bottom w:val="none" w:sz="0" w:space="0" w:color="auto"/>
                        <w:right w:val="none" w:sz="0" w:space="0" w:color="auto"/>
                      </w:divBdr>
                    </w:div>
                  </w:divsChild>
                </w:div>
                <w:div w:id="1583292868">
                  <w:marLeft w:val="0"/>
                  <w:marRight w:val="0"/>
                  <w:marTop w:val="0"/>
                  <w:marBottom w:val="240"/>
                  <w:divBdr>
                    <w:top w:val="none" w:sz="0" w:space="0" w:color="auto"/>
                    <w:left w:val="none" w:sz="0" w:space="0" w:color="auto"/>
                    <w:bottom w:val="none" w:sz="0" w:space="0" w:color="auto"/>
                    <w:right w:val="none" w:sz="0" w:space="0" w:color="auto"/>
                  </w:divBdr>
                  <w:divsChild>
                    <w:div w:id="709956722">
                      <w:marLeft w:val="0"/>
                      <w:marRight w:val="0"/>
                      <w:marTop w:val="0"/>
                      <w:marBottom w:val="0"/>
                      <w:divBdr>
                        <w:top w:val="none" w:sz="0" w:space="0" w:color="auto"/>
                        <w:left w:val="none" w:sz="0" w:space="0" w:color="auto"/>
                        <w:bottom w:val="none" w:sz="0" w:space="0" w:color="auto"/>
                        <w:right w:val="none" w:sz="0" w:space="0" w:color="auto"/>
                      </w:divBdr>
                    </w:div>
                  </w:divsChild>
                </w:div>
                <w:div w:id="1745760030">
                  <w:marLeft w:val="0"/>
                  <w:marRight w:val="0"/>
                  <w:marTop w:val="0"/>
                  <w:marBottom w:val="240"/>
                  <w:divBdr>
                    <w:top w:val="none" w:sz="0" w:space="0" w:color="auto"/>
                    <w:left w:val="none" w:sz="0" w:space="0" w:color="auto"/>
                    <w:bottom w:val="none" w:sz="0" w:space="0" w:color="auto"/>
                    <w:right w:val="none" w:sz="0" w:space="0" w:color="auto"/>
                  </w:divBdr>
                  <w:divsChild>
                    <w:div w:id="19772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8009">
      <w:bodyDiv w:val="1"/>
      <w:marLeft w:val="0"/>
      <w:marRight w:val="0"/>
      <w:marTop w:val="0"/>
      <w:marBottom w:val="0"/>
      <w:divBdr>
        <w:top w:val="none" w:sz="0" w:space="0" w:color="auto"/>
        <w:left w:val="none" w:sz="0" w:space="0" w:color="auto"/>
        <w:bottom w:val="none" w:sz="0" w:space="0" w:color="auto"/>
        <w:right w:val="none" w:sz="0" w:space="0" w:color="auto"/>
      </w:divBdr>
    </w:div>
    <w:div w:id="1932279779">
      <w:bodyDiv w:val="1"/>
      <w:marLeft w:val="0"/>
      <w:marRight w:val="0"/>
      <w:marTop w:val="0"/>
      <w:marBottom w:val="0"/>
      <w:divBdr>
        <w:top w:val="none" w:sz="0" w:space="0" w:color="auto"/>
        <w:left w:val="none" w:sz="0" w:space="0" w:color="auto"/>
        <w:bottom w:val="none" w:sz="0" w:space="0" w:color="auto"/>
        <w:right w:val="none" w:sz="0" w:space="0" w:color="auto"/>
      </w:divBdr>
    </w:div>
    <w:div w:id="1977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56500091955156E-2"/>
          <c:y val="4.540763673890609E-2"/>
          <c:w val="0.9263566229516278"/>
          <c:h val="0.82632245272746496"/>
        </c:manualLayout>
      </c:layout>
      <c:lineChart>
        <c:grouping val="standard"/>
        <c:varyColors val="0"/>
        <c:ser>
          <c:idx val="0"/>
          <c:order val="0"/>
          <c:tx>
            <c:strRef>
              <c:f>Sheet1!$B$1</c:f>
              <c:strCache>
                <c:ptCount val="1"/>
                <c:pt idx="0">
                  <c:v>RFTGN group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Sheet1!$B$2:$B$7</c:f>
              <c:numCache>
                <c:formatCode>General</c:formatCode>
                <c:ptCount val="6"/>
                <c:pt idx="0">
                  <c:v>8.2200000000000006</c:v>
                </c:pt>
                <c:pt idx="1">
                  <c:v>4.12</c:v>
                </c:pt>
                <c:pt idx="2">
                  <c:v>2.65</c:v>
                </c:pt>
                <c:pt idx="3">
                  <c:v>2.4500000000000002</c:v>
                </c:pt>
                <c:pt idx="4">
                  <c:v>3.18</c:v>
                </c:pt>
                <c:pt idx="5">
                  <c:v>3.9</c:v>
                </c:pt>
              </c:numCache>
            </c:numRef>
          </c:val>
          <c:smooth val="0"/>
          <c:extLst>
            <c:ext xmlns:c16="http://schemas.microsoft.com/office/drawing/2014/chart" uri="{C3380CC4-5D6E-409C-BE32-E72D297353CC}">
              <c16:uniqueId val="{00000000-A341-498A-A7A8-C119C143EE00}"/>
            </c:ext>
          </c:extLst>
        </c:ser>
        <c:ser>
          <c:idx val="1"/>
          <c:order val="1"/>
          <c:tx>
            <c:strRef>
              <c:f>Sheet1!$C$1</c:f>
              <c:strCache>
                <c:ptCount val="1"/>
                <c:pt idx="0">
                  <c:v>IAPRF group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Sheet1!$C$2:$C$7</c:f>
              <c:numCache>
                <c:formatCode>General</c:formatCode>
                <c:ptCount val="6"/>
                <c:pt idx="0">
                  <c:v>8.15</c:v>
                </c:pt>
                <c:pt idx="1">
                  <c:v>5.01</c:v>
                </c:pt>
                <c:pt idx="2">
                  <c:v>3.01</c:v>
                </c:pt>
                <c:pt idx="3">
                  <c:v>2.54</c:v>
                </c:pt>
                <c:pt idx="4">
                  <c:v>3.2</c:v>
                </c:pt>
                <c:pt idx="5">
                  <c:v>4.1500000000000004</c:v>
                </c:pt>
              </c:numCache>
            </c:numRef>
          </c:val>
          <c:smooth val="0"/>
          <c:extLst>
            <c:ext xmlns:c16="http://schemas.microsoft.com/office/drawing/2014/chart" uri="{C3380CC4-5D6E-409C-BE32-E72D297353CC}">
              <c16:uniqueId val="{00000001-A341-498A-A7A8-C119C143EE00}"/>
            </c:ext>
          </c:extLst>
        </c:ser>
        <c:ser>
          <c:idx val="2"/>
          <c:order val="2"/>
          <c:tx>
            <c:strRef>
              <c:f>Sheet1!$D$1</c:f>
              <c:strCache>
                <c:ptCount val="1"/>
                <c:pt idx="0">
                  <c:v>IAS group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Sheet1!$D$2:$D$7</c:f>
              <c:numCache>
                <c:formatCode>General</c:formatCode>
                <c:ptCount val="6"/>
                <c:pt idx="0">
                  <c:v>8.4499999999999993</c:v>
                </c:pt>
                <c:pt idx="1">
                  <c:v>2.2200000000000002</c:v>
                </c:pt>
                <c:pt idx="2">
                  <c:v>4.01</c:v>
                </c:pt>
                <c:pt idx="3">
                  <c:v>4.5599999999999996</c:v>
                </c:pt>
                <c:pt idx="4">
                  <c:v>6.1</c:v>
                </c:pt>
                <c:pt idx="5">
                  <c:v>6.31</c:v>
                </c:pt>
              </c:numCache>
            </c:numRef>
          </c:val>
          <c:smooth val="0"/>
          <c:extLst>
            <c:ext xmlns:c16="http://schemas.microsoft.com/office/drawing/2014/chart" uri="{C3380CC4-5D6E-409C-BE32-E72D297353CC}">
              <c16:uniqueId val="{00000002-A341-498A-A7A8-C119C143EE00}"/>
            </c:ext>
          </c:extLst>
        </c:ser>
        <c:dLbls>
          <c:showLegendKey val="0"/>
          <c:showVal val="0"/>
          <c:showCatName val="0"/>
          <c:showSerName val="0"/>
          <c:showPercent val="0"/>
          <c:showBubbleSize val="0"/>
        </c:dLbls>
        <c:marker val="1"/>
        <c:smooth val="0"/>
        <c:axId val="537243864"/>
        <c:axId val="537243144"/>
      </c:lineChart>
      <c:catAx>
        <c:axId val="53724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144"/>
        <c:crosses val="autoZero"/>
        <c:auto val="1"/>
        <c:lblAlgn val="ctr"/>
        <c:lblOffset val="100"/>
        <c:noMultiLvlLbl val="0"/>
      </c:catAx>
      <c:valAx>
        <c:axId val="537243144"/>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864"/>
        <c:crosses val="autoZero"/>
        <c:crossBetween val="between"/>
      </c:valAx>
      <c:spPr>
        <a:noFill/>
        <a:ln>
          <a:noFill/>
        </a:ln>
        <a:effectLst/>
      </c:spPr>
    </c:plotArea>
    <c:legend>
      <c:legendPos val="b"/>
      <c:layout>
        <c:manualLayout>
          <c:xMode val="edge"/>
          <c:yMode val="edge"/>
          <c:x val="0.32349293082886671"/>
          <c:y val="6.3467004704907209E-2"/>
          <c:w val="0.6293877303381864"/>
          <c:h val="7.464566929133857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rtl="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56500091955156E-2"/>
          <c:y val="0.14447884416924664"/>
          <c:w val="0.9263566229516278"/>
          <c:h val="0.72725124529712426"/>
        </c:manualLayout>
      </c:layout>
      <c:lineChart>
        <c:grouping val="standard"/>
        <c:varyColors val="0"/>
        <c:ser>
          <c:idx val="0"/>
          <c:order val="0"/>
          <c:tx>
            <c:strRef>
              <c:f>Sheet1!$B$1</c:f>
              <c:strCache>
                <c:ptCount val="1"/>
                <c:pt idx="0">
                  <c:v>RFTGN group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Sheet1!$B$2:$B$7</c:f>
              <c:numCache>
                <c:formatCode>General</c:formatCode>
                <c:ptCount val="6"/>
                <c:pt idx="0">
                  <c:v>43.56</c:v>
                </c:pt>
                <c:pt idx="1">
                  <c:v>30.11</c:v>
                </c:pt>
                <c:pt idx="2">
                  <c:v>27.55</c:v>
                </c:pt>
                <c:pt idx="3">
                  <c:v>20.239999999999998</c:v>
                </c:pt>
                <c:pt idx="4">
                  <c:v>28.11</c:v>
                </c:pt>
                <c:pt idx="5">
                  <c:v>30.14</c:v>
                </c:pt>
              </c:numCache>
            </c:numRef>
          </c:val>
          <c:smooth val="0"/>
          <c:extLst>
            <c:ext xmlns:c16="http://schemas.microsoft.com/office/drawing/2014/chart" uri="{C3380CC4-5D6E-409C-BE32-E72D297353CC}">
              <c16:uniqueId val="{00000000-F44C-444B-94C0-D5B2B141DCF5}"/>
            </c:ext>
          </c:extLst>
        </c:ser>
        <c:ser>
          <c:idx val="1"/>
          <c:order val="1"/>
          <c:tx>
            <c:strRef>
              <c:f>Sheet1!$C$1</c:f>
              <c:strCache>
                <c:ptCount val="1"/>
                <c:pt idx="0">
                  <c:v>IAPRF group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Sheet1!$C$2:$C$7</c:f>
              <c:numCache>
                <c:formatCode>General</c:formatCode>
                <c:ptCount val="6"/>
                <c:pt idx="0">
                  <c:v>42.8</c:v>
                </c:pt>
                <c:pt idx="1">
                  <c:v>31.41</c:v>
                </c:pt>
                <c:pt idx="2">
                  <c:v>29.09</c:v>
                </c:pt>
                <c:pt idx="3">
                  <c:v>39.11</c:v>
                </c:pt>
                <c:pt idx="4">
                  <c:v>40.19</c:v>
                </c:pt>
                <c:pt idx="5">
                  <c:v>40.4</c:v>
                </c:pt>
              </c:numCache>
            </c:numRef>
          </c:val>
          <c:smooth val="0"/>
          <c:extLst>
            <c:ext xmlns:c16="http://schemas.microsoft.com/office/drawing/2014/chart" uri="{C3380CC4-5D6E-409C-BE32-E72D297353CC}">
              <c16:uniqueId val="{00000001-F44C-444B-94C0-D5B2B141DCF5}"/>
            </c:ext>
          </c:extLst>
        </c:ser>
        <c:ser>
          <c:idx val="2"/>
          <c:order val="2"/>
          <c:tx>
            <c:strRef>
              <c:f>Sheet1!$D$1</c:f>
              <c:strCache>
                <c:ptCount val="1"/>
                <c:pt idx="0">
                  <c:v>IAS group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Sheet1!$A$2:$A$7</c:f>
              <c:strCache>
                <c:ptCount val="6"/>
                <c:pt idx="0">
                  <c:v>Preprocedural  </c:v>
                </c:pt>
                <c:pt idx="1">
                  <c:v>1-week </c:v>
                </c:pt>
                <c:pt idx="2">
                  <c:v>1-month</c:v>
                </c:pt>
                <c:pt idx="3">
                  <c:v>3-months</c:v>
                </c:pt>
                <c:pt idx="4">
                  <c:v>6-months </c:v>
                </c:pt>
                <c:pt idx="5">
                  <c:v>9-months</c:v>
                </c:pt>
              </c:strCache>
            </c:strRef>
          </c:cat>
          <c:val>
            <c:numRef>
              <c:f>Sheet1!$D$2:$D$7</c:f>
              <c:numCache>
                <c:formatCode>General</c:formatCode>
                <c:ptCount val="6"/>
                <c:pt idx="0">
                  <c:v>43.67</c:v>
                </c:pt>
                <c:pt idx="1">
                  <c:v>19.559999999999999</c:v>
                </c:pt>
                <c:pt idx="2">
                  <c:v>28.67</c:v>
                </c:pt>
                <c:pt idx="3">
                  <c:v>40.15</c:v>
                </c:pt>
                <c:pt idx="4">
                  <c:v>40.409999999999997</c:v>
                </c:pt>
                <c:pt idx="5">
                  <c:v>41.45</c:v>
                </c:pt>
              </c:numCache>
            </c:numRef>
          </c:val>
          <c:smooth val="0"/>
          <c:extLst>
            <c:ext xmlns:c16="http://schemas.microsoft.com/office/drawing/2014/chart" uri="{C3380CC4-5D6E-409C-BE32-E72D297353CC}">
              <c16:uniqueId val="{00000002-F44C-444B-94C0-D5B2B141DCF5}"/>
            </c:ext>
          </c:extLst>
        </c:ser>
        <c:dLbls>
          <c:showLegendKey val="0"/>
          <c:showVal val="0"/>
          <c:showCatName val="0"/>
          <c:showSerName val="0"/>
          <c:showPercent val="0"/>
          <c:showBubbleSize val="0"/>
        </c:dLbls>
        <c:marker val="1"/>
        <c:smooth val="0"/>
        <c:axId val="537243864"/>
        <c:axId val="537243144"/>
      </c:lineChart>
      <c:catAx>
        <c:axId val="53724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144"/>
        <c:crosses val="autoZero"/>
        <c:auto val="1"/>
        <c:lblAlgn val="ctr"/>
        <c:lblOffset val="100"/>
        <c:noMultiLvlLbl val="0"/>
      </c:catAx>
      <c:valAx>
        <c:axId val="537243144"/>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864"/>
        <c:crosses val="autoZero"/>
        <c:crossBetween val="between"/>
      </c:valAx>
      <c:spPr>
        <a:noFill/>
        <a:ln>
          <a:noFill/>
        </a:ln>
        <a:effectLst/>
      </c:spPr>
    </c:plotArea>
    <c:legend>
      <c:legendPos val="b"/>
      <c:layout>
        <c:manualLayout>
          <c:xMode val="edge"/>
          <c:yMode val="edge"/>
          <c:x val="0.32349293082886671"/>
          <c:y val="6.3467004704907209E-2"/>
          <c:w val="0.6293877303381864"/>
          <c:h val="7.464566929133857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rtl="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56500091955156E-2"/>
          <c:y val="0.2054076317383404"/>
          <c:w val="0.9263566229516278"/>
          <c:h val="0.66632230971128614"/>
        </c:manualLayout>
      </c:layout>
      <c:lineChart>
        <c:grouping val="standard"/>
        <c:varyColors val="0"/>
        <c:ser>
          <c:idx val="0"/>
          <c:order val="0"/>
          <c:tx>
            <c:strRef>
              <c:f>Sheet1!$B$1</c:f>
              <c:strCache>
                <c:ptCount val="1"/>
                <c:pt idx="0">
                  <c:v>RFTGN group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1-week </c:v>
                </c:pt>
                <c:pt idx="1">
                  <c:v>1-month</c:v>
                </c:pt>
                <c:pt idx="2">
                  <c:v>3-months</c:v>
                </c:pt>
                <c:pt idx="3">
                  <c:v>6-months </c:v>
                </c:pt>
                <c:pt idx="4">
                  <c:v>9-months</c:v>
                </c:pt>
              </c:strCache>
            </c:strRef>
          </c:cat>
          <c:val>
            <c:numRef>
              <c:f>Sheet1!$B$2:$B$6</c:f>
              <c:numCache>
                <c:formatCode>General</c:formatCode>
                <c:ptCount val="5"/>
                <c:pt idx="0">
                  <c:v>6.12</c:v>
                </c:pt>
                <c:pt idx="1">
                  <c:v>6.22</c:v>
                </c:pt>
                <c:pt idx="2">
                  <c:v>6.1</c:v>
                </c:pt>
                <c:pt idx="3">
                  <c:v>6.01</c:v>
                </c:pt>
                <c:pt idx="4">
                  <c:v>5.9</c:v>
                </c:pt>
              </c:numCache>
            </c:numRef>
          </c:val>
          <c:smooth val="0"/>
          <c:extLst>
            <c:ext xmlns:c16="http://schemas.microsoft.com/office/drawing/2014/chart" uri="{C3380CC4-5D6E-409C-BE32-E72D297353CC}">
              <c16:uniqueId val="{00000000-A81A-404B-8021-5BDA1E18CC48}"/>
            </c:ext>
          </c:extLst>
        </c:ser>
        <c:ser>
          <c:idx val="1"/>
          <c:order val="1"/>
          <c:tx>
            <c:strRef>
              <c:f>Sheet1!$C$1</c:f>
              <c:strCache>
                <c:ptCount val="1"/>
                <c:pt idx="0">
                  <c:v>IAPRF group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1-week </c:v>
                </c:pt>
                <c:pt idx="1">
                  <c:v>1-month</c:v>
                </c:pt>
                <c:pt idx="2">
                  <c:v>3-months</c:v>
                </c:pt>
                <c:pt idx="3">
                  <c:v>6-months </c:v>
                </c:pt>
                <c:pt idx="4">
                  <c:v>9-months</c:v>
                </c:pt>
              </c:strCache>
            </c:strRef>
          </c:cat>
          <c:val>
            <c:numRef>
              <c:f>Sheet1!$C$2:$C$6</c:f>
              <c:numCache>
                <c:formatCode>General</c:formatCode>
                <c:ptCount val="5"/>
                <c:pt idx="0">
                  <c:v>6.03</c:v>
                </c:pt>
                <c:pt idx="1">
                  <c:v>6.01</c:v>
                </c:pt>
                <c:pt idx="2">
                  <c:v>5.7</c:v>
                </c:pt>
                <c:pt idx="3">
                  <c:v>5.55</c:v>
                </c:pt>
                <c:pt idx="4">
                  <c:v>5.3</c:v>
                </c:pt>
              </c:numCache>
            </c:numRef>
          </c:val>
          <c:smooth val="0"/>
          <c:extLst>
            <c:ext xmlns:c16="http://schemas.microsoft.com/office/drawing/2014/chart" uri="{C3380CC4-5D6E-409C-BE32-E72D297353CC}">
              <c16:uniqueId val="{00000001-A81A-404B-8021-5BDA1E18CC48}"/>
            </c:ext>
          </c:extLst>
        </c:ser>
        <c:ser>
          <c:idx val="2"/>
          <c:order val="2"/>
          <c:tx>
            <c:strRef>
              <c:f>Sheet1!$D$1</c:f>
              <c:strCache>
                <c:ptCount val="1"/>
                <c:pt idx="0">
                  <c:v>IAS group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1-week </c:v>
                </c:pt>
                <c:pt idx="1">
                  <c:v>1-month</c:v>
                </c:pt>
                <c:pt idx="2">
                  <c:v>3-months</c:v>
                </c:pt>
                <c:pt idx="3">
                  <c:v>6-months </c:v>
                </c:pt>
                <c:pt idx="4">
                  <c:v>9-months</c:v>
                </c:pt>
              </c:strCache>
            </c:strRef>
          </c:cat>
          <c:val>
            <c:numRef>
              <c:f>Sheet1!$D$2:$D$6</c:f>
              <c:numCache>
                <c:formatCode>General</c:formatCode>
                <c:ptCount val="5"/>
                <c:pt idx="0">
                  <c:v>6.09</c:v>
                </c:pt>
                <c:pt idx="1">
                  <c:v>6.01</c:v>
                </c:pt>
                <c:pt idx="2">
                  <c:v>4.5599999999999996</c:v>
                </c:pt>
                <c:pt idx="3">
                  <c:v>4.12</c:v>
                </c:pt>
                <c:pt idx="4">
                  <c:v>4.0199999999999996</c:v>
                </c:pt>
              </c:numCache>
            </c:numRef>
          </c:val>
          <c:smooth val="0"/>
          <c:extLst>
            <c:ext xmlns:c16="http://schemas.microsoft.com/office/drawing/2014/chart" uri="{C3380CC4-5D6E-409C-BE32-E72D297353CC}">
              <c16:uniqueId val="{00000002-A81A-404B-8021-5BDA1E18CC48}"/>
            </c:ext>
          </c:extLst>
        </c:ser>
        <c:dLbls>
          <c:showLegendKey val="0"/>
          <c:showVal val="0"/>
          <c:showCatName val="0"/>
          <c:showSerName val="0"/>
          <c:showPercent val="0"/>
          <c:showBubbleSize val="0"/>
        </c:dLbls>
        <c:marker val="1"/>
        <c:smooth val="0"/>
        <c:axId val="537243864"/>
        <c:axId val="537243144"/>
      </c:lineChart>
      <c:catAx>
        <c:axId val="53724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144"/>
        <c:crosses val="autoZero"/>
        <c:auto val="1"/>
        <c:lblAlgn val="ctr"/>
        <c:lblOffset val="100"/>
        <c:noMultiLvlLbl val="0"/>
      </c:catAx>
      <c:valAx>
        <c:axId val="537243144"/>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7243864"/>
        <c:crosses val="autoZero"/>
        <c:crossBetween val="between"/>
      </c:valAx>
      <c:spPr>
        <a:noFill/>
        <a:ln>
          <a:noFill/>
        </a:ln>
        <a:effectLst/>
      </c:spPr>
    </c:plotArea>
    <c:legend>
      <c:legendPos val="b"/>
      <c:layout>
        <c:manualLayout>
          <c:xMode val="edge"/>
          <c:yMode val="edge"/>
          <c:x val="0.32349293082886671"/>
          <c:y val="6.3467004704907209E-2"/>
          <c:w val="0.6293877303381864"/>
          <c:h val="7.464566929133857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rtl="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19</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Esraa 20123837</cp:lastModifiedBy>
  <cp:revision>38</cp:revision>
  <cp:lastPrinted>2023-04-15T19:43:00Z</cp:lastPrinted>
  <dcterms:created xsi:type="dcterms:W3CDTF">2024-11-14T18:41:00Z</dcterms:created>
  <dcterms:modified xsi:type="dcterms:W3CDTF">2025-01-04T19:23:00Z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2f6c3e2f189ed9cb21f66a6e370f00e74e66e3767ec70af466c7eaac7892a0a3</vt:lpwstr>
  </property>
</Properties>
</file>